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bookmarkStart w:id="0" w:name="_GoBack"/>
      <w:bookmarkEnd w:id="0"/>
      <w:r>
        <w:rPr>
          <w:lang w:val="en-US"/>
        </w:rPr>
        <w:t>Cytogenetics of Sorghum (Sorghum bicolor) Dissertation</w:t>
        <w:cr/>
      </w:r>
    </w:p>
    <w:p>
      <w:pPr>
        <w:pStyle w:val="style0"/>
        <w:rPr/>
      </w:pPr>
      <w:r>
        <w:rPr>
          <w:lang w:val="en-US"/>
        </w:rPr>
        <w:t>Sorghum (Sorghum bicolor) is one of the economically significant cereal crops of the Poaceae family. Cytogenetics is the science of studying the structure and behavior of chromosomes, their number, and composition, as well as their role during cell division and heredity.</w:t>
        <w:cr/>
      </w:r>
    </w:p>
    <w:p>
      <w:pPr>
        <w:pStyle w:val="style0"/>
        <w:rPr/>
      </w:pPr>
      <w:r>
        <w:rPr>
          <w:lang w:val="en-US"/>
        </w:rPr>
        <w:t>Sorghum is predominantly diploid, with 2n = 20 chromosomes. Thus, its basic chromosome number is x = 10. The chromosomes of this plant are relatively small and can be studied during mitosis and meiosis. There are 20 chromosomes in its somatic cells, but only 10 chromosomes in its gametes, n = 10.</w:t>
        <w:cr/>
      </w:r>
    </w:p>
    <w:p>
      <w:pPr>
        <w:pStyle w:val="style0"/>
        <w:rPr/>
      </w:pPr>
      <w:r>
        <w:rPr>
          <w:lang w:val="en-US"/>
        </w:rPr>
        <w:t>During meiosis, the 10 homologous chromosome pairs of sorghum form 10 bivalents at diakinesis and metaphase I. The normal pairing and separation of chromosomes lead to the formation of balanced gametes. During anaphase I, homologous chromosomes are separated and moved to opposite poles. Then, sister chromatids are separated during meiosis II. The proper behavior of chromosomes is essential for fertility and seed production.</w:t>
        <w:cr/>
      </w:r>
    </w:p>
    <w:p>
      <w:pPr>
        <w:pStyle w:val="style0"/>
        <w:rPr/>
      </w:pPr>
      <w:r>
        <w:rPr>
          <w:lang w:val="en-US"/>
        </w:rPr>
        <w:t>Sorghum demonstrates a significant level of chromosomal variability among related species and cytotypes. Inversions, translocations, deletions and duplications may involve structural rearrangements of its chromosomes, influencing pairing and recombination, and, consequently, fertility. Chromosomal rearrangements are valuable tools in genetic studies and plant breeding.</w:t>
        <w:cr/>
      </w:r>
    </w:p>
    <w:p>
      <w:pPr>
        <w:pStyle w:val="style0"/>
        <w:rPr/>
      </w:pPr>
      <w:r>
        <w:rPr>
          <w:lang w:val="en-US"/>
        </w:rPr>
        <w:t>Sorghum has a large and complex genome that includes numerous repetitive DNA sequences. Applying cytogenetic techniques and molecular procedures, such as fluorescence in situ hybridization (FISH), individual chromosomes can be identified and located. This allows for the positioning of specific DNA sequences or genes.</w:t>
        <w:cr/>
      </w:r>
    </w:p>
    <w:p>
      <w:pPr>
        <w:pStyle w:val="style0"/>
        <w:rPr/>
      </w:pPr>
      <w:r>
        <w:rPr>
          <w:lang w:val="en-US"/>
        </w:rPr>
        <w:t>Cytogenetic studies are particularly useful in hybridization and breeding programmes in identifying compatible relationships among species, identifying hybrids, studying sterility and fertility, and transferring traits such as disease resistance, stress tolerance and higher yield.</w:t>
        <w:cr/>
      </w:r>
    </w:p>
    <w:p>
      <w:pPr>
        <w:pStyle w:val="style0"/>
        <w:rPr/>
      </w:pPr>
      <w:r>
        <w:rPr>
          <w:lang w:val="en-US"/>
        </w:rPr>
        <w:t>Thus, the cytogenetics of sorghum provides valuable information about the chromosome number, meiotic behavior, and chromosomal variation and genetic relationships, providing a valuable foundation for sorghum genetics and crop improvement.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宋体">
    <w:altName w:val="SimSun"/>
    <w:panose1 w:val="02010600030001010101"/>
    <w:charset w:val="86"/>
    <w:family w:val="auto"/>
    <w:pitch w:val="variable"/>
    <w:sig w:usb0="00000003" w:usb1="288F0000" w:usb2="00000016" w:usb3="00000000" w:csb0="00040001" w:csb1="00000000"/>
  </w:font>
  <w:font w:name="Times New Roman">
    <w:altName w:val="Times New Roman"/>
    <w:panose1 w:val="02020603050004020304"/>
    <w:charset w:val="00"/>
    <w:family w:val="roman"/>
    <w:pitch w:val="variable"/>
    <w:sig w:usb0="E0002EFF" w:usb1="C000785B" w:usb2="00000009" w:usb3="00000000" w:csb0="000001FF" w:csb1="00000000"/>
  </w:font>
  <w:font w:name="等线 Light">
    <w:altName w:val="等线 Light"/>
    <w:panose1 w:val="02010600030001010101"/>
    <w:charset w:val="86"/>
    <w:family w:val="auto"/>
    <w:pitch w:val="variable"/>
    <w:sig w:usb0="A00002BF" w:usb1="38CF7CFA" w:usb2="00000016" w:usb3="00000000" w:csb0="0004000F" w:csb1="00000000"/>
  </w:font>
  <w:font w:name="等线">
    <w:altName w:val="DengXian"/>
    <w:panose1 w:val="020106000300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313</Words>
  <Characters>1952</Characters>
  <Application>WPS Office</Application>
  <Paragraphs>8</Paragraphs>
  <CharactersWithSpaces>2257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2026-09-15T07:58:58Z</dcterms:created>
  <dc:creator>SM-A127F</dc:creator>
  <lastModifiedBy>SM-A127F</lastModifiedBy>
  <dcterms:modified xsi:type="dcterms:W3CDTF">2026-09-15T07:59:28Z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03599c503ee347cd8afc97245c45326c</vt:lpwstr>
  </property>
</Properties>
</file>