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2B13" w:rsidRPr="00B32B13" w:rsidRDefault="00B32B13" w:rsidP="00B32B13">
      <w:pPr>
        <w:jc w:val="center"/>
        <w:rPr>
          <w:rFonts w:ascii="Times New Roman" w:hAnsi="Times New Roman" w:cs="Times New Roman"/>
          <w:b/>
          <w:sz w:val="32"/>
          <w:szCs w:val="32"/>
        </w:rPr>
      </w:pPr>
      <w:r w:rsidRPr="00B32B13">
        <w:rPr>
          <w:rFonts w:ascii="Times New Roman" w:hAnsi="Times New Roman" w:cs="Times New Roman"/>
          <w:b/>
          <w:sz w:val="32"/>
          <w:szCs w:val="32"/>
        </w:rPr>
        <w:t>CIVIL SERVICES MAIN EXAMINATION-2025</w:t>
      </w:r>
    </w:p>
    <w:p w:rsidR="00B32B13" w:rsidRPr="00B32B13" w:rsidRDefault="00B32B13" w:rsidP="00B32B13">
      <w:pPr>
        <w:jc w:val="center"/>
        <w:rPr>
          <w:rFonts w:ascii="Times New Roman" w:hAnsi="Times New Roman" w:cs="Times New Roman"/>
          <w:b/>
          <w:sz w:val="28"/>
          <w:szCs w:val="28"/>
        </w:rPr>
      </w:pPr>
      <w:r w:rsidRPr="00B32B13">
        <w:rPr>
          <w:rFonts w:ascii="Times New Roman" w:hAnsi="Times New Roman" w:cs="Times New Roman"/>
          <w:b/>
          <w:sz w:val="28"/>
          <w:szCs w:val="28"/>
        </w:rPr>
        <w:t>MANAGEMENT PAPER 1</w:t>
      </w:r>
    </w:p>
    <w:p w:rsidR="00B32B13" w:rsidRDefault="00B32B13">
      <w:pPr>
        <w:rPr>
          <w:rFonts w:ascii="Times New Roman" w:hAnsi="Times New Roman" w:cs="Times New Roman"/>
          <w:sz w:val="24"/>
          <w:szCs w:val="24"/>
        </w:rPr>
      </w:pPr>
    </w:p>
    <w:p w:rsidR="00000000" w:rsidRPr="0041047C" w:rsidRDefault="0041047C">
      <w:pPr>
        <w:rPr>
          <w:rFonts w:ascii="Times New Roman" w:hAnsi="Times New Roman" w:cs="Times New Roman"/>
          <w:sz w:val="24"/>
          <w:szCs w:val="24"/>
        </w:rPr>
      </w:pPr>
      <w:r w:rsidRPr="0041047C">
        <w:rPr>
          <w:rFonts w:ascii="Times New Roman" w:hAnsi="Times New Roman" w:cs="Times New Roman"/>
          <w:sz w:val="24"/>
          <w:szCs w:val="24"/>
        </w:rPr>
        <w:t>ABC Technologies, a company producing high-tech components, is considering a significant expansion of its production capacity. This expansion will involve substantial fixed costs in new machinery and equipment, and they are also considering increasing their debt financing. The following information is available:</w:t>
      </w:r>
    </w:p>
    <w:p w:rsidR="0041047C" w:rsidRPr="0041047C" w:rsidRDefault="0041047C">
      <w:pPr>
        <w:rPr>
          <w:rFonts w:ascii="Times New Roman" w:hAnsi="Times New Roman" w:cs="Times New Roman"/>
          <w:sz w:val="24"/>
          <w:szCs w:val="24"/>
        </w:rPr>
      </w:pPr>
      <w:r w:rsidRPr="0041047C">
        <w:rPr>
          <w:rFonts w:ascii="Times New Roman" w:hAnsi="Times New Roman" w:cs="Times New Roman"/>
          <w:sz w:val="24"/>
          <w:szCs w:val="24"/>
        </w:rPr>
        <w:t xml:space="preserve">Current Situation: </w:t>
      </w:r>
    </w:p>
    <w:tbl>
      <w:tblPr>
        <w:tblStyle w:val="TableGrid"/>
        <w:tblW w:w="0" w:type="auto"/>
        <w:tblLook w:val="04A0"/>
      </w:tblPr>
      <w:tblGrid>
        <w:gridCol w:w="4788"/>
        <w:gridCol w:w="4788"/>
      </w:tblGrid>
      <w:tr w:rsidR="0041047C" w:rsidRPr="0041047C" w:rsidTr="0041047C">
        <w:tc>
          <w:tcPr>
            <w:tcW w:w="4788" w:type="dxa"/>
          </w:tcPr>
          <w:p w:rsidR="0041047C" w:rsidRPr="0041047C" w:rsidRDefault="0041047C">
            <w:pPr>
              <w:rPr>
                <w:rFonts w:ascii="Times New Roman" w:hAnsi="Times New Roman" w:cs="Times New Roman"/>
                <w:sz w:val="24"/>
                <w:szCs w:val="24"/>
              </w:rPr>
            </w:pPr>
            <w:r w:rsidRPr="0041047C">
              <w:rPr>
                <w:rFonts w:ascii="Times New Roman" w:hAnsi="Times New Roman" w:cs="Times New Roman"/>
                <w:sz w:val="24"/>
                <w:szCs w:val="24"/>
              </w:rPr>
              <w:t>Fixed Operating Costs</w:t>
            </w:r>
          </w:p>
        </w:tc>
        <w:tc>
          <w:tcPr>
            <w:tcW w:w="4788" w:type="dxa"/>
          </w:tcPr>
          <w:p w:rsidR="0041047C" w:rsidRPr="0041047C" w:rsidRDefault="0041047C">
            <w:pPr>
              <w:rPr>
                <w:rFonts w:ascii="Times New Roman" w:hAnsi="Times New Roman" w:cs="Times New Roman"/>
                <w:sz w:val="24"/>
                <w:szCs w:val="24"/>
              </w:rPr>
            </w:pPr>
            <w:r w:rsidRPr="0041047C">
              <w:rPr>
                <w:rFonts w:ascii="Times New Roman" w:hAnsi="Times New Roman" w:cs="Times New Roman"/>
                <w:sz w:val="24"/>
                <w:szCs w:val="24"/>
              </w:rPr>
              <w:t>20,00,000:00</w:t>
            </w:r>
          </w:p>
        </w:tc>
      </w:tr>
      <w:tr w:rsidR="0041047C" w:rsidRPr="0041047C" w:rsidTr="0041047C">
        <w:tc>
          <w:tcPr>
            <w:tcW w:w="4788" w:type="dxa"/>
          </w:tcPr>
          <w:p w:rsidR="0041047C" w:rsidRPr="0041047C" w:rsidRDefault="0041047C">
            <w:pPr>
              <w:rPr>
                <w:rFonts w:ascii="Times New Roman" w:hAnsi="Times New Roman" w:cs="Times New Roman"/>
                <w:sz w:val="24"/>
                <w:szCs w:val="24"/>
              </w:rPr>
            </w:pPr>
            <w:r w:rsidRPr="0041047C">
              <w:rPr>
                <w:rFonts w:ascii="Times New Roman" w:hAnsi="Times New Roman" w:cs="Times New Roman"/>
                <w:sz w:val="24"/>
                <w:szCs w:val="24"/>
              </w:rPr>
              <w:t>Variable Operating Costs per unit</w:t>
            </w:r>
          </w:p>
        </w:tc>
        <w:tc>
          <w:tcPr>
            <w:tcW w:w="4788" w:type="dxa"/>
          </w:tcPr>
          <w:p w:rsidR="0041047C" w:rsidRPr="0041047C" w:rsidRDefault="0041047C">
            <w:pPr>
              <w:rPr>
                <w:rFonts w:ascii="Times New Roman" w:hAnsi="Times New Roman" w:cs="Times New Roman"/>
                <w:sz w:val="24"/>
                <w:szCs w:val="24"/>
              </w:rPr>
            </w:pPr>
            <w:r w:rsidRPr="0041047C">
              <w:rPr>
                <w:rFonts w:ascii="Times New Roman" w:hAnsi="Times New Roman" w:cs="Times New Roman"/>
                <w:sz w:val="24"/>
                <w:szCs w:val="24"/>
              </w:rPr>
              <w:t>50-00</w:t>
            </w:r>
          </w:p>
        </w:tc>
      </w:tr>
      <w:tr w:rsidR="0041047C" w:rsidRPr="0041047C" w:rsidTr="0041047C">
        <w:tc>
          <w:tcPr>
            <w:tcW w:w="4788" w:type="dxa"/>
          </w:tcPr>
          <w:p w:rsidR="0041047C" w:rsidRPr="0041047C" w:rsidRDefault="0041047C">
            <w:pPr>
              <w:rPr>
                <w:rFonts w:ascii="Times New Roman" w:hAnsi="Times New Roman" w:cs="Times New Roman"/>
                <w:sz w:val="24"/>
                <w:szCs w:val="24"/>
              </w:rPr>
            </w:pPr>
            <w:r w:rsidRPr="0041047C">
              <w:rPr>
                <w:rFonts w:ascii="Times New Roman" w:hAnsi="Times New Roman" w:cs="Times New Roman"/>
                <w:sz w:val="24"/>
                <w:szCs w:val="24"/>
              </w:rPr>
              <w:t>Selling Price per unit</w:t>
            </w:r>
          </w:p>
        </w:tc>
        <w:tc>
          <w:tcPr>
            <w:tcW w:w="4788" w:type="dxa"/>
          </w:tcPr>
          <w:p w:rsidR="0041047C" w:rsidRPr="0041047C" w:rsidRDefault="0041047C">
            <w:pPr>
              <w:rPr>
                <w:rFonts w:ascii="Times New Roman" w:hAnsi="Times New Roman" w:cs="Times New Roman"/>
                <w:sz w:val="24"/>
                <w:szCs w:val="24"/>
              </w:rPr>
            </w:pPr>
            <w:r w:rsidRPr="0041047C">
              <w:rPr>
                <w:rFonts w:ascii="Times New Roman" w:hAnsi="Times New Roman" w:cs="Times New Roman"/>
                <w:sz w:val="24"/>
                <w:szCs w:val="24"/>
              </w:rPr>
              <w:t>150.00</w:t>
            </w:r>
          </w:p>
        </w:tc>
      </w:tr>
      <w:tr w:rsidR="0041047C" w:rsidRPr="0041047C" w:rsidTr="0041047C">
        <w:tc>
          <w:tcPr>
            <w:tcW w:w="4788" w:type="dxa"/>
          </w:tcPr>
          <w:p w:rsidR="0041047C" w:rsidRPr="0041047C" w:rsidRDefault="0041047C">
            <w:pPr>
              <w:rPr>
                <w:rFonts w:ascii="Times New Roman" w:hAnsi="Times New Roman" w:cs="Times New Roman"/>
                <w:sz w:val="24"/>
                <w:szCs w:val="24"/>
              </w:rPr>
            </w:pPr>
            <w:r w:rsidRPr="0041047C">
              <w:rPr>
                <w:rFonts w:ascii="Times New Roman" w:hAnsi="Times New Roman" w:cs="Times New Roman"/>
                <w:sz w:val="24"/>
                <w:szCs w:val="24"/>
              </w:rPr>
              <w:t>Current Production and Sales</w:t>
            </w:r>
          </w:p>
        </w:tc>
        <w:tc>
          <w:tcPr>
            <w:tcW w:w="4788" w:type="dxa"/>
          </w:tcPr>
          <w:p w:rsidR="0041047C" w:rsidRPr="0041047C" w:rsidRDefault="0041047C">
            <w:pPr>
              <w:rPr>
                <w:rFonts w:ascii="Times New Roman" w:hAnsi="Times New Roman" w:cs="Times New Roman"/>
                <w:sz w:val="24"/>
                <w:szCs w:val="24"/>
              </w:rPr>
            </w:pPr>
            <w:r w:rsidRPr="0041047C">
              <w:rPr>
                <w:rFonts w:ascii="Times New Roman" w:hAnsi="Times New Roman" w:cs="Times New Roman"/>
                <w:sz w:val="24"/>
                <w:szCs w:val="24"/>
              </w:rPr>
              <w:t>50,000 units</w:t>
            </w:r>
          </w:p>
        </w:tc>
      </w:tr>
      <w:tr w:rsidR="0041047C" w:rsidRPr="0041047C" w:rsidTr="0041047C">
        <w:tc>
          <w:tcPr>
            <w:tcW w:w="4788" w:type="dxa"/>
          </w:tcPr>
          <w:p w:rsidR="0041047C" w:rsidRPr="0041047C" w:rsidRDefault="0041047C">
            <w:pPr>
              <w:rPr>
                <w:rFonts w:ascii="Times New Roman" w:hAnsi="Times New Roman" w:cs="Times New Roman"/>
                <w:sz w:val="24"/>
                <w:szCs w:val="24"/>
              </w:rPr>
            </w:pPr>
            <w:r w:rsidRPr="0041047C">
              <w:rPr>
                <w:rFonts w:ascii="Times New Roman" w:hAnsi="Times New Roman" w:cs="Times New Roman"/>
                <w:sz w:val="24"/>
                <w:szCs w:val="24"/>
              </w:rPr>
              <w:t>Current Interest Expense</w:t>
            </w:r>
          </w:p>
        </w:tc>
        <w:tc>
          <w:tcPr>
            <w:tcW w:w="4788" w:type="dxa"/>
          </w:tcPr>
          <w:p w:rsidR="0041047C" w:rsidRPr="0041047C" w:rsidRDefault="0041047C">
            <w:pPr>
              <w:rPr>
                <w:rFonts w:ascii="Times New Roman" w:hAnsi="Times New Roman" w:cs="Times New Roman"/>
                <w:sz w:val="24"/>
                <w:szCs w:val="24"/>
              </w:rPr>
            </w:pPr>
            <w:r w:rsidRPr="0041047C">
              <w:rPr>
                <w:rFonts w:ascii="Times New Roman" w:hAnsi="Times New Roman" w:cs="Times New Roman"/>
                <w:sz w:val="24"/>
                <w:szCs w:val="24"/>
              </w:rPr>
              <w:t>10,00,000-00</w:t>
            </w:r>
          </w:p>
        </w:tc>
      </w:tr>
      <w:tr w:rsidR="0041047C" w:rsidRPr="0041047C" w:rsidTr="0041047C">
        <w:tc>
          <w:tcPr>
            <w:tcW w:w="4788" w:type="dxa"/>
          </w:tcPr>
          <w:p w:rsidR="0041047C" w:rsidRPr="0041047C" w:rsidRDefault="0041047C">
            <w:pPr>
              <w:rPr>
                <w:rFonts w:ascii="Times New Roman" w:hAnsi="Times New Roman" w:cs="Times New Roman"/>
                <w:sz w:val="24"/>
                <w:szCs w:val="24"/>
              </w:rPr>
            </w:pPr>
            <w:r w:rsidRPr="0041047C">
              <w:rPr>
                <w:rFonts w:ascii="Times New Roman" w:hAnsi="Times New Roman" w:cs="Times New Roman"/>
                <w:sz w:val="24"/>
                <w:szCs w:val="24"/>
              </w:rPr>
              <w:t>Expansion Plan:</w:t>
            </w:r>
          </w:p>
        </w:tc>
        <w:tc>
          <w:tcPr>
            <w:tcW w:w="4788" w:type="dxa"/>
          </w:tcPr>
          <w:p w:rsidR="0041047C" w:rsidRPr="0041047C" w:rsidRDefault="0041047C">
            <w:pPr>
              <w:rPr>
                <w:rFonts w:ascii="Times New Roman" w:hAnsi="Times New Roman" w:cs="Times New Roman"/>
                <w:sz w:val="24"/>
                <w:szCs w:val="24"/>
              </w:rPr>
            </w:pPr>
          </w:p>
        </w:tc>
      </w:tr>
      <w:tr w:rsidR="0041047C" w:rsidRPr="0041047C" w:rsidTr="0041047C">
        <w:tc>
          <w:tcPr>
            <w:tcW w:w="4788" w:type="dxa"/>
          </w:tcPr>
          <w:p w:rsidR="0041047C" w:rsidRPr="0041047C" w:rsidRDefault="0041047C">
            <w:pPr>
              <w:rPr>
                <w:rFonts w:ascii="Times New Roman" w:hAnsi="Times New Roman" w:cs="Times New Roman"/>
                <w:sz w:val="24"/>
                <w:szCs w:val="24"/>
              </w:rPr>
            </w:pPr>
            <w:r w:rsidRPr="0041047C">
              <w:rPr>
                <w:rFonts w:ascii="Times New Roman" w:hAnsi="Times New Roman" w:cs="Times New Roman"/>
                <w:sz w:val="24"/>
                <w:szCs w:val="24"/>
              </w:rPr>
              <w:t>Increased Fixed Operating Costs</w:t>
            </w:r>
          </w:p>
        </w:tc>
        <w:tc>
          <w:tcPr>
            <w:tcW w:w="4788" w:type="dxa"/>
          </w:tcPr>
          <w:p w:rsidR="0041047C" w:rsidRPr="0041047C" w:rsidRDefault="0041047C">
            <w:pPr>
              <w:rPr>
                <w:rFonts w:ascii="Times New Roman" w:hAnsi="Times New Roman" w:cs="Times New Roman"/>
                <w:sz w:val="24"/>
                <w:szCs w:val="24"/>
              </w:rPr>
            </w:pPr>
            <w:r w:rsidRPr="0041047C">
              <w:rPr>
                <w:rFonts w:ascii="Times New Roman" w:hAnsi="Times New Roman" w:cs="Times New Roman"/>
                <w:sz w:val="24"/>
                <w:szCs w:val="24"/>
              </w:rPr>
              <w:t>35,00,000-00</w:t>
            </w:r>
          </w:p>
        </w:tc>
      </w:tr>
      <w:tr w:rsidR="0041047C" w:rsidRPr="0041047C" w:rsidTr="0041047C">
        <w:tc>
          <w:tcPr>
            <w:tcW w:w="4788" w:type="dxa"/>
          </w:tcPr>
          <w:p w:rsidR="0041047C" w:rsidRPr="0041047C" w:rsidRDefault="0041047C" w:rsidP="0041047C">
            <w:pPr>
              <w:rPr>
                <w:rFonts w:ascii="Times New Roman" w:hAnsi="Times New Roman" w:cs="Times New Roman"/>
                <w:sz w:val="24"/>
                <w:szCs w:val="24"/>
              </w:rPr>
            </w:pPr>
            <w:r w:rsidRPr="0041047C">
              <w:rPr>
                <w:rFonts w:ascii="Times New Roman" w:hAnsi="Times New Roman" w:cs="Times New Roman"/>
                <w:sz w:val="24"/>
                <w:szCs w:val="24"/>
              </w:rPr>
              <w:t>Increased Interest Expense</w:t>
            </w:r>
          </w:p>
        </w:tc>
        <w:tc>
          <w:tcPr>
            <w:tcW w:w="4788" w:type="dxa"/>
          </w:tcPr>
          <w:p w:rsidR="0041047C" w:rsidRPr="0041047C" w:rsidRDefault="0041047C">
            <w:pPr>
              <w:rPr>
                <w:rFonts w:ascii="Times New Roman" w:hAnsi="Times New Roman" w:cs="Times New Roman"/>
                <w:sz w:val="24"/>
                <w:szCs w:val="24"/>
              </w:rPr>
            </w:pPr>
            <w:r w:rsidRPr="0041047C">
              <w:rPr>
                <w:rFonts w:ascii="Times New Roman" w:hAnsi="Times New Roman" w:cs="Times New Roman"/>
                <w:sz w:val="24"/>
                <w:szCs w:val="24"/>
              </w:rPr>
              <w:t>18,00,000.00</w:t>
            </w:r>
          </w:p>
        </w:tc>
      </w:tr>
      <w:tr w:rsidR="0041047C" w:rsidRPr="0041047C" w:rsidTr="0041047C">
        <w:tc>
          <w:tcPr>
            <w:tcW w:w="4788" w:type="dxa"/>
          </w:tcPr>
          <w:p w:rsidR="0041047C" w:rsidRPr="0041047C" w:rsidRDefault="0041047C" w:rsidP="0041047C">
            <w:pPr>
              <w:rPr>
                <w:rFonts w:ascii="Times New Roman" w:hAnsi="Times New Roman" w:cs="Times New Roman"/>
                <w:sz w:val="24"/>
                <w:szCs w:val="24"/>
              </w:rPr>
            </w:pPr>
            <w:r w:rsidRPr="0041047C">
              <w:rPr>
                <w:rFonts w:ascii="Times New Roman" w:hAnsi="Times New Roman" w:cs="Times New Roman"/>
                <w:sz w:val="24"/>
                <w:szCs w:val="24"/>
              </w:rPr>
              <w:t>Expected increase in Production and Sales</w:t>
            </w:r>
          </w:p>
        </w:tc>
        <w:tc>
          <w:tcPr>
            <w:tcW w:w="4788" w:type="dxa"/>
          </w:tcPr>
          <w:p w:rsidR="0041047C" w:rsidRPr="0041047C" w:rsidRDefault="0041047C">
            <w:pPr>
              <w:rPr>
                <w:rFonts w:ascii="Times New Roman" w:hAnsi="Times New Roman" w:cs="Times New Roman"/>
                <w:sz w:val="24"/>
                <w:szCs w:val="24"/>
              </w:rPr>
            </w:pPr>
            <w:r w:rsidRPr="0041047C">
              <w:rPr>
                <w:rFonts w:ascii="Times New Roman" w:hAnsi="Times New Roman" w:cs="Times New Roman"/>
                <w:sz w:val="24"/>
                <w:szCs w:val="24"/>
              </w:rPr>
              <w:t>20,000 units</w:t>
            </w:r>
          </w:p>
        </w:tc>
      </w:tr>
    </w:tbl>
    <w:p w:rsidR="0041047C" w:rsidRDefault="0041047C">
      <w:pPr>
        <w:rPr>
          <w:rFonts w:ascii="Times New Roman" w:hAnsi="Times New Roman" w:cs="Times New Roman"/>
          <w:sz w:val="24"/>
          <w:szCs w:val="24"/>
        </w:rPr>
      </w:pPr>
    </w:p>
    <w:p w:rsidR="0041047C" w:rsidRDefault="0041047C" w:rsidP="0041047C">
      <w:pPr>
        <w:pStyle w:val="ListParagraph"/>
        <w:numPr>
          <w:ilvl w:val="0"/>
          <w:numId w:val="1"/>
        </w:numPr>
        <w:rPr>
          <w:rFonts w:ascii="Times New Roman" w:hAnsi="Times New Roman" w:cs="Times New Roman"/>
          <w:sz w:val="24"/>
          <w:szCs w:val="24"/>
        </w:rPr>
      </w:pPr>
      <w:r w:rsidRPr="0041047C">
        <w:rPr>
          <w:rFonts w:ascii="Times New Roman" w:hAnsi="Times New Roman" w:cs="Times New Roman"/>
          <w:sz w:val="24"/>
          <w:szCs w:val="24"/>
        </w:rPr>
        <w:t>Calculate the current and projected Degree of Operating Leverage (DOL), Degree of Financial Leverage (DFL) and Degree of Combined Leverage (DCL).</w:t>
      </w:r>
    </w:p>
    <w:p w:rsidR="0041047C" w:rsidRDefault="0041047C" w:rsidP="0041047C">
      <w:pPr>
        <w:pStyle w:val="ListParagraph"/>
        <w:rPr>
          <w:rFonts w:ascii="Times New Roman" w:hAnsi="Times New Roman" w:cs="Times New Roman"/>
          <w:sz w:val="24"/>
          <w:szCs w:val="24"/>
        </w:rPr>
      </w:pPr>
    </w:p>
    <w:p w:rsidR="0041047C" w:rsidRDefault="0041047C" w:rsidP="0041047C">
      <w:pPr>
        <w:pStyle w:val="ListParagraph"/>
        <w:numPr>
          <w:ilvl w:val="0"/>
          <w:numId w:val="1"/>
        </w:numPr>
        <w:rPr>
          <w:rFonts w:ascii="Times New Roman" w:hAnsi="Times New Roman" w:cs="Times New Roman"/>
          <w:sz w:val="24"/>
          <w:szCs w:val="24"/>
        </w:rPr>
      </w:pPr>
      <w:r w:rsidRPr="0041047C">
        <w:rPr>
          <w:rFonts w:ascii="Times New Roman" w:hAnsi="Times New Roman" w:cs="Times New Roman"/>
          <w:sz w:val="24"/>
          <w:szCs w:val="24"/>
        </w:rPr>
        <w:t>Analyze the impact of the expansion plan of ABC Technologies on operating and financial risk. Discuss the trade-offs involved.</w:t>
      </w:r>
    </w:p>
    <w:p w:rsidR="0041047C" w:rsidRPr="0041047C" w:rsidRDefault="0041047C" w:rsidP="0041047C">
      <w:pPr>
        <w:pStyle w:val="ListParagraph"/>
        <w:rPr>
          <w:rFonts w:ascii="Times New Roman" w:hAnsi="Times New Roman" w:cs="Times New Roman"/>
          <w:sz w:val="24"/>
          <w:szCs w:val="24"/>
        </w:rPr>
      </w:pPr>
    </w:p>
    <w:p w:rsidR="0041047C" w:rsidRDefault="0041047C" w:rsidP="0041047C">
      <w:pPr>
        <w:pStyle w:val="ListParagraph"/>
        <w:rPr>
          <w:rFonts w:ascii="Times New Roman" w:hAnsi="Times New Roman" w:cs="Times New Roman"/>
          <w:sz w:val="24"/>
          <w:szCs w:val="24"/>
        </w:rPr>
      </w:pPr>
    </w:p>
    <w:p w:rsidR="0041047C" w:rsidRDefault="0041047C" w:rsidP="0041047C">
      <w:pPr>
        <w:pStyle w:val="ListParagraph"/>
        <w:numPr>
          <w:ilvl w:val="0"/>
          <w:numId w:val="1"/>
        </w:numPr>
        <w:rPr>
          <w:rFonts w:ascii="Times New Roman" w:hAnsi="Times New Roman" w:cs="Times New Roman"/>
          <w:sz w:val="24"/>
          <w:szCs w:val="24"/>
        </w:rPr>
      </w:pPr>
      <w:r w:rsidRPr="0041047C">
        <w:rPr>
          <w:rFonts w:ascii="Times New Roman" w:hAnsi="Times New Roman" w:cs="Times New Roman"/>
          <w:sz w:val="24"/>
          <w:szCs w:val="24"/>
        </w:rPr>
        <w:t>Evaluate the sensitivity of the company’s Earnings Per Share (EPS) to change in sales volume, considering both the current and projected leverage levels.</w:t>
      </w:r>
    </w:p>
    <w:p w:rsidR="0041047C" w:rsidRDefault="0041047C" w:rsidP="0041047C">
      <w:pPr>
        <w:pStyle w:val="ListParagraph"/>
        <w:rPr>
          <w:rFonts w:ascii="Times New Roman" w:hAnsi="Times New Roman" w:cs="Times New Roman"/>
          <w:sz w:val="24"/>
          <w:szCs w:val="24"/>
        </w:rPr>
      </w:pPr>
    </w:p>
    <w:p w:rsidR="0041047C" w:rsidRDefault="0041047C" w:rsidP="00F83698">
      <w:pPr>
        <w:pStyle w:val="ListParagraph"/>
        <w:numPr>
          <w:ilvl w:val="0"/>
          <w:numId w:val="1"/>
        </w:numPr>
        <w:rPr>
          <w:rFonts w:ascii="Times New Roman" w:hAnsi="Times New Roman" w:cs="Times New Roman"/>
          <w:sz w:val="24"/>
          <w:szCs w:val="24"/>
        </w:rPr>
      </w:pPr>
      <w:r w:rsidRPr="0041047C">
        <w:rPr>
          <w:rFonts w:ascii="Times New Roman" w:hAnsi="Times New Roman" w:cs="Times New Roman"/>
          <w:sz w:val="24"/>
          <w:szCs w:val="24"/>
        </w:rPr>
        <w:t>Discuss the factors that ABC Technologies should consider when determining the optimal level of financial and operating leverage, especially in the context of high-tech industry’s volatility.</w:t>
      </w:r>
    </w:p>
    <w:p w:rsidR="00F83698" w:rsidRPr="00F83698" w:rsidRDefault="00F83698" w:rsidP="00F83698">
      <w:pPr>
        <w:pStyle w:val="ListParagraph"/>
        <w:rPr>
          <w:rFonts w:ascii="Times New Roman" w:hAnsi="Times New Roman" w:cs="Times New Roman"/>
          <w:sz w:val="24"/>
          <w:szCs w:val="24"/>
        </w:rPr>
      </w:pPr>
    </w:p>
    <w:p w:rsidR="00F83698" w:rsidRPr="00F83698" w:rsidRDefault="00F83698" w:rsidP="00F83698">
      <w:pPr>
        <w:pStyle w:val="ListParagraph"/>
        <w:rPr>
          <w:rFonts w:ascii="Times New Roman" w:hAnsi="Times New Roman" w:cs="Times New Roman"/>
          <w:sz w:val="24"/>
          <w:szCs w:val="24"/>
        </w:rPr>
      </w:pPr>
    </w:p>
    <w:p w:rsidR="0041047C" w:rsidRDefault="0041047C" w:rsidP="0041047C">
      <w:pPr>
        <w:pStyle w:val="ListParagraph"/>
        <w:numPr>
          <w:ilvl w:val="0"/>
          <w:numId w:val="1"/>
        </w:numPr>
        <w:rPr>
          <w:rFonts w:ascii="Times New Roman" w:hAnsi="Times New Roman" w:cs="Times New Roman"/>
          <w:sz w:val="24"/>
          <w:szCs w:val="24"/>
        </w:rPr>
      </w:pPr>
      <w:r w:rsidRPr="0041047C">
        <w:rPr>
          <w:rFonts w:ascii="Times New Roman" w:hAnsi="Times New Roman" w:cs="Times New Roman"/>
          <w:sz w:val="24"/>
          <w:szCs w:val="24"/>
        </w:rPr>
        <w:t>Given that ABC Technologies is considering alternative financing options, such as issuing equity instead of increasing debt, explain how this decision would impact the company’s financial leverage and overall risk profile.</w:t>
      </w:r>
    </w:p>
    <w:p w:rsidR="0041047C" w:rsidRDefault="0041047C" w:rsidP="0041047C">
      <w:pPr>
        <w:pStyle w:val="ListParagraph"/>
        <w:rPr>
          <w:rFonts w:ascii="Times New Roman" w:hAnsi="Times New Roman" w:cs="Times New Roman"/>
          <w:sz w:val="24"/>
          <w:szCs w:val="24"/>
        </w:rPr>
      </w:pPr>
    </w:p>
    <w:p w:rsidR="0041047C" w:rsidRPr="00B222F7" w:rsidRDefault="0041047C" w:rsidP="0041047C">
      <w:pPr>
        <w:pStyle w:val="ListParagraph"/>
        <w:rPr>
          <w:rFonts w:ascii="Times New Roman" w:hAnsi="Times New Roman" w:cs="Times New Roman"/>
          <w:b/>
          <w:sz w:val="24"/>
          <w:szCs w:val="24"/>
        </w:rPr>
      </w:pPr>
      <w:r w:rsidRPr="00B222F7">
        <w:rPr>
          <w:rFonts w:ascii="Times New Roman" w:hAnsi="Times New Roman" w:cs="Times New Roman"/>
          <w:b/>
          <w:sz w:val="24"/>
          <w:szCs w:val="24"/>
        </w:rPr>
        <w:lastRenderedPageBreak/>
        <w:t>Solution</w:t>
      </w:r>
    </w:p>
    <w:p w:rsidR="0041047C" w:rsidRPr="00B222F7" w:rsidRDefault="0041047C" w:rsidP="0041047C">
      <w:pPr>
        <w:pStyle w:val="ListParagraph"/>
        <w:rPr>
          <w:rFonts w:ascii="Times New Roman" w:hAnsi="Times New Roman" w:cs="Times New Roman"/>
          <w:sz w:val="24"/>
          <w:szCs w:val="24"/>
        </w:rPr>
      </w:pPr>
      <w:r w:rsidRPr="00B222F7">
        <w:rPr>
          <w:rFonts w:ascii="Times New Roman" w:hAnsi="Times New Roman" w:cs="Times New Roman"/>
          <w:sz w:val="24"/>
          <w:szCs w:val="24"/>
        </w:rPr>
        <w:t>Contribution per unit=Selling Price-Variable Cost</w:t>
      </w:r>
    </w:p>
    <w:p w:rsidR="00A92733" w:rsidRPr="00B222F7" w:rsidRDefault="00A92733" w:rsidP="0041047C">
      <w:pPr>
        <w:pStyle w:val="ListParagraph"/>
        <w:rPr>
          <w:rFonts w:ascii="Times New Roman" w:hAnsi="Times New Roman" w:cs="Times New Roman"/>
          <w:sz w:val="24"/>
          <w:szCs w:val="24"/>
        </w:rPr>
      </w:pPr>
      <w:r w:rsidRPr="00B222F7">
        <w:rPr>
          <w:rFonts w:ascii="Times New Roman" w:hAnsi="Times New Roman" w:cs="Times New Roman"/>
          <w:sz w:val="24"/>
          <w:szCs w:val="24"/>
        </w:rPr>
        <w:t>₹150-₹50=₹100</w:t>
      </w:r>
    </w:p>
    <w:p w:rsidR="00A92733" w:rsidRPr="00B222F7" w:rsidRDefault="00A92733" w:rsidP="0041047C">
      <w:pPr>
        <w:pStyle w:val="ListParagraph"/>
        <w:rPr>
          <w:rFonts w:ascii="Times New Roman" w:hAnsi="Times New Roman" w:cs="Times New Roman"/>
          <w:sz w:val="24"/>
          <w:szCs w:val="24"/>
        </w:rPr>
      </w:pPr>
      <w:r w:rsidRPr="00B222F7">
        <w:rPr>
          <w:rFonts w:ascii="Times New Roman" w:hAnsi="Times New Roman" w:cs="Times New Roman"/>
          <w:sz w:val="24"/>
          <w:szCs w:val="24"/>
        </w:rPr>
        <w:t>Contribution for 50,000 units</w:t>
      </w:r>
    </w:p>
    <w:p w:rsidR="00A92733" w:rsidRPr="00B222F7" w:rsidRDefault="00816DA2" w:rsidP="0041047C">
      <w:pPr>
        <w:pStyle w:val="ListParagraph"/>
        <w:rPr>
          <w:rFonts w:ascii="Times New Roman" w:hAnsi="Times New Roman" w:cs="Times New Roman"/>
          <w:sz w:val="24"/>
          <w:szCs w:val="24"/>
        </w:rPr>
      </w:pPr>
      <w:r w:rsidRPr="00B222F7">
        <w:rPr>
          <w:rFonts w:ascii="Times New Roman" w:hAnsi="Times New Roman" w:cs="Times New Roman"/>
          <w:sz w:val="24"/>
          <w:szCs w:val="24"/>
        </w:rPr>
        <w:t>=50,000x₹100=₹50,0</w:t>
      </w:r>
      <w:r w:rsidR="00A92733" w:rsidRPr="00B222F7">
        <w:rPr>
          <w:rFonts w:ascii="Times New Roman" w:hAnsi="Times New Roman" w:cs="Times New Roman"/>
          <w:sz w:val="24"/>
          <w:szCs w:val="24"/>
        </w:rPr>
        <w:t>0,000</w:t>
      </w:r>
    </w:p>
    <w:p w:rsidR="00A92733" w:rsidRPr="00B222F7" w:rsidRDefault="00A92733" w:rsidP="0041047C">
      <w:pPr>
        <w:pStyle w:val="ListParagraph"/>
        <w:rPr>
          <w:rFonts w:ascii="Times New Roman" w:hAnsi="Times New Roman" w:cs="Times New Roman"/>
          <w:sz w:val="24"/>
          <w:szCs w:val="24"/>
        </w:rPr>
      </w:pPr>
      <w:r w:rsidRPr="00B222F7">
        <w:rPr>
          <w:rFonts w:ascii="Times New Roman" w:hAnsi="Times New Roman" w:cs="Times New Roman"/>
          <w:sz w:val="24"/>
          <w:szCs w:val="24"/>
        </w:rPr>
        <w:t>Expected increase in production and sales=20,000 units</w:t>
      </w:r>
    </w:p>
    <w:p w:rsidR="00A92733" w:rsidRPr="00B222F7" w:rsidRDefault="00A92733" w:rsidP="0041047C">
      <w:pPr>
        <w:pStyle w:val="ListParagraph"/>
        <w:rPr>
          <w:rFonts w:ascii="Times New Roman" w:hAnsi="Times New Roman" w:cs="Times New Roman"/>
          <w:sz w:val="24"/>
          <w:szCs w:val="24"/>
        </w:rPr>
      </w:pPr>
      <w:r w:rsidRPr="00B222F7">
        <w:rPr>
          <w:rFonts w:ascii="Times New Roman" w:hAnsi="Times New Roman" w:cs="Times New Roman"/>
          <w:sz w:val="24"/>
          <w:szCs w:val="24"/>
        </w:rPr>
        <w:t>50,000 units+20,000 units=70,000 units</w:t>
      </w:r>
    </w:p>
    <w:p w:rsidR="00A92733" w:rsidRPr="00B222F7" w:rsidRDefault="00A92733" w:rsidP="0041047C">
      <w:pPr>
        <w:pStyle w:val="ListParagraph"/>
        <w:rPr>
          <w:rFonts w:ascii="Times New Roman" w:hAnsi="Times New Roman" w:cs="Times New Roman"/>
          <w:sz w:val="24"/>
          <w:szCs w:val="24"/>
        </w:rPr>
      </w:pPr>
      <w:r w:rsidRPr="00B222F7">
        <w:rPr>
          <w:rFonts w:ascii="Times New Roman" w:hAnsi="Times New Roman" w:cs="Times New Roman"/>
          <w:sz w:val="24"/>
          <w:szCs w:val="24"/>
        </w:rPr>
        <w:t>70,000x₹</w:t>
      </w:r>
      <w:r w:rsidR="00816DA2" w:rsidRPr="00B222F7">
        <w:rPr>
          <w:rFonts w:ascii="Times New Roman" w:hAnsi="Times New Roman" w:cs="Times New Roman"/>
          <w:sz w:val="24"/>
          <w:szCs w:val="24"/>
        </w:rPr>
        <w:t>100=₹70,0</w:t>
      </w:r>
      <w:r w:rsidRPr="00B222F7">
        <w:rPr>
          <w:rFonts w:ascii="Times New Roman" w:hAnsi="Times New Roman" w:cs="Times New Roman"/>
          <w:sz w:val="24"/>
          <w:szCs w:val="24"/>
        </w:rPr>
        <w:t>0,000</w:t>
      </w:r>
    </w:p>
    <w:p w:rsidR="00816DA2" w:rsidRPr="00B222F7" w:rsidRDefault="00816DA2" w:rsidP="0041047C">
      <w:pPr>
        <w:pStyle w:val="ListParagraph"/>
        <w:rPr>
          <w:rFonts w:ascii="Times New Roman" w:hAnsi="Times New Roman" w:cs="Times New Roman"/>
          <w:sz w:val="24"/>
          <w:szCs w:val="24"/>
        </w:rPr>
      </w:pPr>
      <w:r w:rsidRPr="00B222F7">
        <w:rPr>
          <w:rFonts w:ascii="Times New Roman" w:hAnsi="Times New Roman" w:cs="Times New Roman"/>
          <w:sz w:val="24"/>
          <w:szCs w:val="24"/>
        </w:rPr>
        <w:t>Earnings before interest and taxes (EBIT)</w:t>
      </w:r>
    </w:p>
    <w:p w:rsidR="00816DA2" w:rsidRPr="00B222F7" w:rsidRDefault="00816DA2" w:rsidP="0041047C">
      <w:pPr>
        <w:pStyle w:val="ListParagraph"/>
        <w:rPr>
          <w:rFonts w:ascii="Times New Roman" w:hAnsi="Times New Roman" w:cs="Times New Roman"/>
          <w:sz w:val="24"/>
          <w:szCs w:val="24"/>
        </w:rPr>
      </w:pPr>
      <w:r w:rsidRPr="00B222F7">
        <w:rPr>
          <w:rFonts w:ascii="Times New Roman" w:hAnsi="Times New Roman" w:cs="Times New Roman"/>
          <w:sz w:val="24"/>
          <w:szCs w:val="24"/>
        </w:rPr>
        <w:t>=Contribution –Fixed Operating Cost</w:t>
      </w:r>
    </w:p>
    <w:p w:rsidR="00021336" w:rsidRPr="00B222F7" w:rsidRDefault="002A0569" w:rsidP="0041047C">
      <w:pPr>
        <w:pStyle w:val="ListParagraph"/>
        <w:rPr>
          <w:rFonts w:ascii="Times New Roman" w:hAnsi="Times New Roman" w:cs="Times New Roman"/>
          <w:sz w:val="24"/>
          <w:szCs w:val="24"/>
        </w:rPr>
      </w:pPr>
      <w:r w:rsidRPr="00B222F7">
        <w:rPr>
          <w:rFonts w:ascii="Times New Roman" w:hAnsi="Times New Roman" w:cs="Times New Roman"/>
          <w:sz w:val="24"/>
          <w:szCs w:val="24"/>
        </w:rPr>
        <w:t>₹</w:t>
      </w:r>
      <w:r w:rsidR="00021336" w:rsidRPr="00B222F7">
        <w:rPr>
          <w:rFonts w:ascii="Times New Roman" w:hAnsi="Times New Roman" w:cs="Times New Roman"/>
          <w:sz w:val="24"/>
          <w:szCs w:val="24"/>
        </w:rPr>
        <w:t>5, 00,000-</w:t>
      </w:r>
      <w:r w:rsidRPr="00B222F7">
        <w:rPr>
          <w:rFonts w:ascii="Times New Roman" w:hAnsi="Times New Roman" w:cs="Times New Roman"/>
          <w:sz w:val="24"/>
          <w:szCs w:val="24"/>
        </w:rPr>
        <w:t>₹</w:t>
      </w:r>
      <w:r w:rsidR="00021336" w:rsidRPr="00B222F7">
        <w:rPr>
          <w:rFonts w:ascii="Times New Roman" w:hAnsi="Times New Roman" w:cs="Times New Roman"/>
          <w:sz w:val="24"/>
          <w:szCs w:val="24"/>
        </w:rPr>
        <w:t>20, 00,000</w:t>
      </w:r>
    </w:p>
    <w:p w:rsidR="00021336" w:rsidRPr="00B222F7" w:rsidRDefault="00021336" w:rsidP="0041047C">
      <w:pPr>
        <w:pStyle w:val="ListParagraph"/>
        <w:rPr>
          <w:rFonts w:ascii="Times New Roman" w:hAnsi="Times New Roman" w:cs="Times New Roman"/>
          <w:sz w:val="24"/>
          <w:szCs w:val="24"/>
        </w:rPr>
      </w:pPr>
      <w:r w:rsidRPr="00B222F7">
        <w:rPr>
          <w:rFonts w:ascii="Times New Roman" w:hAnsi="Times New Roman" w:cs="Times New Roman"/>
          <w:sz w:val="24"/>
          <w:szCs w:val="24"/>
        </w:rPr>
        <w:t>=</w:t>
      </w:r>
      <w:r w:rsidR="002A0569" w:rsidRPr="00B222F7">
        <w:rPr>
          <w:rFonts w:ascii="Times New Roman" w:hAnsi="Times New Roman" w:cs="Times New Roman"/>
          <w:sz w:val="24"/>
          <w:szCs w:val="24"/>
        </w:rPr>
        <w:t>₹</w:t>
      </w:r>
      <w:r w:rsidRPr="00B222F7">
        <w:rPr>
          <w:rFonts w:ascii="Times New Roman" w:hAnsi="Times New Roman" w:cs="Times New Roman"/>
          <w:sz w:val="24"/>
          <w:szCs w:val="24"/>
        </w:rPr>
        <w:t>30, 00,000</w:t>
      </w:r>
    </w:p>
    <w:p w:rsidR="00021336" w:rsidRPr="00B222F7" w:rsidRDefault="00021336" w:rsidP="0041047C">
      <w:pPr>
        <w:pStyle w:val="ListParagraph"/>
        <w:rPr>
          <w:rFonts w:ascii="Times New Roman" w:hAnsi="Times New Roman" w:cs="Times New Roman"/>
          <w:sz w:val="24"/>
          <w:szCs w:val="24"/>
        </w:rPr>
      </w:pPr>
      <w:r w:rsidRPr="00B222F7">
        <w:rPr>
          <w:rFonts w:ascii="Times New Roman" w:hAnsi="Times New Roman" w:cs="Times New Roman"/>
          <w:sz w:val="24"/>
          <w:szCs w:val="24"/>
        </w:rPr>
        <w:t>Earnings before taxes (EBT)</w:t>
      </w:r>
    </w:p>
    <w:p w:rsidR="00021336" w:rsidRPr="00B222F7" w:rsidRDefault="002A0569" w:rsidP="0041047C">
      <w:pPr>
        <w:pStyle w:val="ListParagraph"/>
        <w:rPr>
          <w:rFonts w:ascii="Times New Roman" w:hAnsi="Times New Roman" w:cs="Times New Roman"/>
          <w:sz w:val="24"/>
          <w:szCs w:val="24"/>
        </w:rPr>
      </w:pPr>
      <w:r w:rsidRPr="00B222F7">
        <w:rPr>
          <w:rFonts w:ascii="Times New Roman" w:hAnsi="Times New Roman" w:cs="Times New Roman"/>
          <w:sz w:val="24"/>
          <w:szCs w:val="24"/>
        </w:rPr>
        <w:t>EBIT-Interest expense</w:t>
      </w:r>
    </w:p>
    <w:p w:rsidR="002A0569" w:rsidRPr="00B222F7" w:rsidRDefault="002A0569" w:rsidP="0041047C">
      <w:pPr>
        <w:pStyle w:val="ListParagraph"/>
        <w:rPr>
          <w:rFonts w:ascii="Times New Roman" w:hAnsi="Times New Roman" w:cs="Times New Roman"/>
          <w:sz w:val="24"/>
          <w:szCs w:val="24"/>
        </w:rPr>
      </w:pPr>
      <w:r w:rsidRPr="00B222F7">
        <w:rPr>
          <w:rFonts w:ascii="Times New Roman" w:hAnsi="Times New Roman" w:cs="Times New Roman"/>
          <w:sz w:val="24"/>
          <w:szCs w:val="24"/>
        </w:rPr>
        <w:t>₹30, 00,000-₹10, 00,000</w:t>
      </w:r>
    </w:p>
    <w:p w:rsidR="002A0569" w:rsidRPr="00B222F7" w:rsidRDefault="002A0569" w:rsidP="0041047C">
      <w:pPr>
        <w:pStyle w:val="ListParagraph"/>
        <w:rPr>
          <w:rFonts w:ascii="Times New Roman" w:hAnsi="Times New Roman" w:cs="Times New Roman"/>
          <w:sz w:val="24"/>
          <w:szCs w:val="24"/>
        </w:rPr>
      </w:pPr>
      <w:r w:rsidRPr="00B222F7">
        <w:rPr>
          <w:rFonts w:ascii="Times New Roman" w:hAnsi="Times New Roman" w:cs="Times New Roman"/>
          <w:sz w:val="24"/>
          <w:szCs w:val="24"/>
        </w:rPr>
        <w:t>=₹20,00,000</w:t>
      </w:r>
    </w:p>
    <w:p w:rsidR="002A0569" w:rsidRPr="00B222F7" w:rsidRDefault="002A0569" w:rsidP="0041047C">
      <w:pPr>
        <w:pStyle w:val="ListParagraph"/>
        <w:rPr>
          <w:rFonts w:ascii="Times New Roman" w:hAnsi="Times New Roman" w:cs="Times New Roman"/>
          <w:sz w:val="24"/>
          <w:szCs w:val="24"/>
        </w:rPr>
      </w:pPr>
    </w:p>
    <w:p w:rsidR="002A0569" w:rsidRPr="00B222F7" w:rsidRDefault="002A0569" w:rsidP="0041047C">
      <w:pPr>
        <w:pStyle w:val="ListParagraph"/>
        <w:rPr>
          <w:rFonts w:ascii="Times New Roman" w:hAnsi="Times New Roman" w:cs="Times New Roman"/>
          <w:b/>
          <w:sz w:val="24"/>
          <w:szCs w:val="24"/>
        </w:rPr>
      </w:pPr>
      <w:r w:rsidRPr="00B222F7">
        <w:rPr>
          <w:rFonts w:ascii="Times New Roman" w:hAnsi="Times New Roman" w:cs="Times New Roman"/>
          <w:b/>
          <w:sz w:val="24"/>
          <w:szCs w:val="24"/>
        </w:rPr>
        <w:t>Degree of Operating Leverage (DOL)</w:t>
      </w:r>
    </w:p>
    <w:p w:rsidR="002A0569" w:rsidRPr="00B222F7" w:rsidRDefault="002A0569" w:rsidP="0041047C">
      <w:pPr>
        <w:pStyle w:val="ListParagraph"/>
        <w:rPr>
          <w:rFonts w:ascii="Times New Roman" w:hAnsi="Times New Roman" w:cs="Times New Roman"/>
          <w:b/>
          <w:sz w:val="24"/>
          <w:szCs w:val="24"/>
        </w:rPr>
      </w:pPr>
      <w:r w:rsidRPr="00B222F7">
        <w:rPr>
          <w:rFonts w:ascii="Times New Roman" w:hAnsi="Times New Roman" w:cs="Times New Roman"/>
          <w:b/>
          <w:sz w:val="24"/>
          <w:szCs w:val="24"/>
        </w:rPr>
        <w:t>=Contribution/EBIT</w:t>
      </w:r>
    </w:p>
    <w:p w:rsidR="002A0569" w:rsidRPr="00B222F7" w:rsidRDefault="002A0569" w:rsidP="0041047C">
      <w:pPr>
        <w:pStyle w:val="ListParagraph"/>
        <w:rPr>
          <w:rFonts w:ascii="Times New Roman" w:hAnsi="Times New Roman" w:cs="Times New Roman"/>
          <w:sz w:val="24"/>
          <w:szCs w:val="24"/>
        </w:rPr>
      </w:pPr>
      <w:r w:rsidRPr="00B222F7">
        <w:rPr>
          <w:rFonts w:ascii="Times New Roman" w:hAnsi="Times New Roman" w:cs="Times New Roman"/>
          <w:sz w:val="24"/>
          <w:szCs w:val="24"/>
        </w:rPr>
        <w:t>50,00,000/30,00,000</w:t>
      </w:r>
    </w:p>
    <w:p w:rsidR="002A0569" w:rsidRPr="00B222F7" w:rsidRDefault="002A0569" w:rsidP="0041047C">
      <w:pPr>
        <w:pStyle w:val="ListParagraph"/>
        <w:rPr>
          <w:rFonts w:ascii="Times New Roman" w:hAnsi="Times New Roman" w:cs="Times New Roman"/>
          <w:sz w:val="24"/>
          <w:szCs w:val="24"/>
        </w:rPr>
      </w:pPr>
      <w:r w:rsidRPr="00B222F7">
        <w:rPr>
          <w:rFonts w:ascii="Times New Roman" w:hAnsi="Times New Roman" w:cs="Times New Roman"/>
          <w:sz w:val="24"/>
          <w:szCs w:val="24"/>
        </w:rPr>
        <w:t>=1.66</w:t>
      </w:r>
    </w:p>
    <w:p w:rsidR="002A0569" w:rsidRPr="00B222F7" w:rsidRDefault="002A0569" w:rsidP="0041047C">
      <w:pPr>
        <w:pStyle w:val="ListParagraph"/>
        <w:rPr>
          <w:rFonts w:ascii="Times New Roman" w:hAnsi="Times New Roman" w:cs="Times New Roman"/>
          <w:sz w:val="24"/>
          <w:szCs w:val="24"/>
        </w:rPr>
      </w:pPr>
    </w:p>
    <w:p w:rsidR="002A0569" w:rsidRPr="00B222F7" w:rsidRDefault="002A0569" w:rsidP="0041047C">
      <w:pPr>
        <w:pStyle w:val="ListParagraph"/>
        <w:rPr>
          <w:rFonts w:ascii="Times New Roman" w:hAnsi="Times New Roman" w:cs="Times New Roman"/>
          <w:b/>
          <w:sz w:val="24"/>
          <w:szCs w:val="24"/>
        </w:rPr>
      </w:pPr>
      <w:r w:rsidRPr="00B222F7">
        <w:rPr>
          <w:rFonts w:ascii="Times New Roman" w:hAnsi="Times New Roman" w:cs="Times New Roman"/>
          <w:b/>
          <w:sz w:val="24"/>
          <w:szCs w:val="24"/>
        </w:rPr>
        <w:t>Degree of Financial Leverage (DFL)</w:t>
      </w:r>
    </w:p>
    <w:p w:rsidR="002A0569" w:rsidRPr="00B222F7" w:rsidRDefault="002A0569" w:rsidP="0041047C">
      <w:pPr>
        <w:pStyle w:val="ListParagraph"/>
        <w:rPr>
          <w:rFonts w:ascii="Times New Roman" w:hAnsi="Times New Roman" w:cs="Times New Roman"/>
          <w:b/>
          <w:sz w:val="24"/>
          <w:szCs w:val="24"/>
        </w:rPr>
      </w:pPr>
      <w:r w:rsidRPr="00B222F7">
        <w:rPr>
          <w:rFonts w:ascii="Times New Roman" w:hAnsi="Times New Roman" w:cs="Times New Roman"/>
          <w:b/>
          <w:sz w:val="24"/>
          <w:szCs w:val="24"/>
        </w:rPr>
        <w:t>EBIT/EBT</w:t>
      </w:r>
    </w:p>
    <w:p w:rsidR="002A0569" w:rsidRPr="00B222F7" w:rsidRDefault="002A0569" w:rsidP="0041047C">
      <w:pPr>
        <w:pStyle w:val="ListParagraph"/>
        <w:rPr>
          <w:rFonts w:ascii="Times New Roman" w:hAnsi="Times New Roman" w:cs="Times New Roman"/>
          <w:sz w:val="24"/>
          <w:szCs w:val="24"/>
        </w:rPr>
      </w:pPr>
      <w:r w:rsidRPr="00B222F7">
        <w:rPr>
          <w:rFonts w:ascii="Times New Roman" w:hAnsi="Times New Roman" w:cs="Times New Roman"/>
          <w:sz w:val="24"/>
          <w:szCs w:val="24"/>
        </w:rPr>
        <w:t>₹30, 00,000/₹20, 00,000</w:t>
      </w:r>
    </w:p>
    <w:p w:rsidR="002A0569" w:rsidRPr="00B222F7" w:rsidRDefault="002A0569" w:rsidP="0041047C">
      <w:pPr>
        <w:pStyle w:val="ListParagraph"/>
        <w:rPr>
          <w:rFonts w:ascii="Times New Roman" w:hAnsi="Times New Roman" w:cs="Times New Roman"/>
          <w:sz w:val="24"/>
          <w:szCs w:val="24"/>
        </w:rPr>
      </w:pPr>
      <w:r w:rsidRPr="00B222F7">
        <w:rPr>
          <w:rFonts w:ascii="Times New Roman" w:hAnsi="Times New Roman" w:cs="Times New Roman"/>
          <w:sz w:val="24"/>
          <w:szCs w:val="24"/>
        </w:rPr>
        <w:t>=1.5</w:t>
      </w:r>
    </w:p>
    <w:p w:rsidR="002A0569" w:rsidRPr="00B222F7" w:rsidRDefault="002A0569" w:rsidP="0041047C">
      <w:pPr>
        <w:pStyle w:val="ListParagraph"/>
        <w:rPr>
          <w:rFonts w:ascii="Times New Roman" w:hAnsi="Times New Roman" w:cs="Times New Roman"/>
          <w:sz w:val="24"/>
          <w:szCs w:val="24"/>
        </w:rPr>
      </w:pPr>
    </w:p>
    <w:p w:rsidR="002A0569" w:rsidRPr="00B222F7" w:rsidRDefault="002A0569" w:rsidP="0041047C">
      <w:pPr>
        <w:pStyle w:val="ListParagraph"/>
        <w:rPr>
          <w:rFonts w:ascii="Times New Roman" w:hAnsi="Times New Roman" w:cs="Times New Roman"/>
          <w:b/>
          <w:sz w:val="24"/>
          <w:szCs w:val="24"/>
        </w:rPr>
      </w:pPr>
      <w:r w:rsidRPr="00B222F7">
        <w:rPr>
          <w:rFonts w:ascii="Times New Roman" w:hAnsi="Times New Roman" w:cs="Times New Roman"/>
          <w:b/>
          <w:sz w:val="24"/>
          <w:szCs w:val="24"/>
        </w:rPr>
        <w:t>Degree of Combined Leverage (DCL).</w:t>
      </w:r>
    </w:p>
    <w:p w:rsidR="002A0569" w:rsidRPr="00B222F7" w:rsidRDefault="002A0569" w:rsidP="0041047C">
      <w:pPr>
        <w:pStyle w:val="ListParagraph"/>
        <w:rPr>
          <w:rFonts w:ascii="Times New Roman" w:hAnsi="Times New Roman" w:cs="Times New Roman"/>
          <w:b/>
          <w:sz w:val="24"/>
          <w:szCs w:val="24"/>
        </w:rPr>
      </w:pPr>
      <w:r w:rsidRPr="00B222F7">
        <w:rPr>
          <w:rFonts w:ascii="Times New Roman" w:hAnsi="Times New Roman" w:cs="Times New Roman"/>
          <w:b/>
          <w:sz w:val="24"/>
          <w:szCs w:val="24"/>
        </w:rPr>
        <w:t>DOLXDFL</w:t>
      </w:r>
    </w:p>
    <w:p w:rsidR="002A0569" w:rsidRPr="00B222F7" w:rsidRDefault="002A0569" w:rsidP="0041047C">
      <w:pPr>
        <w:pStyle w:val="ListParagraph"/>
        <w:rPr>
          <w:rFonts w:ascii="Times New Roman" w:hAnsi="Times New Roman" w:cs="Times New Roman"/>
          <w:sz w:val="24"/>
          <w:szCs w:val="24"/>
        </w:rPr>
      </w:pPr>
      <w:r w:rsidRPr="00B222F7">
        <w:rPr>
          <w:rFonts w:ascii="Times New Roman" w:hAnsi="Times New Roman" w:cs="Times New Roman"/>
          <w:sz w:val="24"/>
          <w:szCs w:val="24"/>
        </w:rPr>
        <w:t>=1.66x1.5</w:t>
      </w:r>
    </w:p>
    <w:p w:rsidR="002A0569" w:rsidRDefault="002A0569" w:rsidP="0041047C">
      <w:pPr>
        <w:pStyle w:val="ListParagraph"/>
        <w:rPr>
          <w:rFonts w:ascii="Times New Roman" w:hAnsi="Times New Roman" w:cs="Times New Roman"/>
          <w:sz w:val="24"/>
          <w:szCs w:val="24"/>
        </w:rPr>
      </w:pPr>
      <w:r w:rsidRPr="00B222F7">
        <w:rPr>
          <w:rFonts w:ascii="Times New Roman" w:hAnsi="Times New Roman" w:cs="Times New Roman"/>
          <w:sz w:val="24"/>
          <w:szCs w:val="24"/>
        </w:rPr>
        <w:t>=2.49</w:t>
      </w:r>
    </w:p>
    <w:p w:rsidR="00B222F7" w:rsidRDefault="00B222F7" w:rsidP="0041047C">
      <w:pPr>
        <w:pStyle w:val="ListParagraph"/>
        <w:rPr>
          <w:rFonts w:ascii="Times New Roman" w:hAnsi="Times New Roman" w:cs="Times New Roman"/>
          <w:sz w:val="24"/>
          <w:szCs w:val="24"/>
        </w:rPr>
      </w:pPr>
    </w:p>
    <w:p w:rsidR="00B222F7" w:rsidRDefault="00B222F7" w:rsidP="0041047C">
      <w:pPr>
        <w:pStyle w:val="ListParagraph"/>
        <w:rPr>
          <w:rFonts w:ascii="Times New Roman" w:hAnsi="Times New Roman" w:cs="Times New Roman"/>
          <w:sz w:val="24"/>
          <w:szCs w:val="24"/>
        </w:rPr>
      </w:pPr>
      <w:r>
        <w:rPr>
          <w:rFonts w:ascii="Times New Roman" w:hAnsi="Times New Roman" w:cs="Times New Roman"/>
          <w:sz w:val="24"/>
          <w:szCs w:val="24"/>
        </w:rPr>
        <w:t>Impact of Expansion Plan</w:t>
      </w:r>
    </w:p>
    <w:p w:rsidR="00B222F7" w:rsidRPr="00B222F7" w:rsidRDefault="00B222F7" w:rsidP="00B222F7">
      <w:pPr>
        <w:pStyle w:val="ListParagraph"/>
        <w:rPr>
          <w:rFonts w:ascii="Times New Roman" w:hAnsi="Times New Roman" w:cs="Times New Roman"/>
          <w:sz w:val="24"/>
          <w:szCs w:val="24"/>
        </w:rPr>
      </w:pPr>
      <w:r w:rsidRPr="00B222F7">
        <w:rPr>
          <w:rFonts w:ascii="Times New Roman" w:hAnsi="Times New Roman" w:cs="Times New Roman"/>
          <w:sz w:val="24"/>
          <w:szCs w:val="24"/>
        </w:rPr>
        <w:t>Earnings before interest and taxes (EBIT)</w:t>
      </w:r>
    </w:p>
    <w:p w:rsidR="00B222F7" w:rsidRPr="00B222F7" w:rsidRDefault="00B222F7" w:rsidP="00B222F7">
      <w:pPr>
        <w:pStyle w:val="ListParagraph"/>
        <w:rPr>
          <w:rFonts w:ascii="Times New Roman" w:hAnsi="Times New Roman" w:cs="Times New Roman"/>
          <w:sz w:val="24"/>
          <w:szCs w:val="24"/>
        </w:rPr>
      </w:pPr>
      <w:r w:rsidRPr="00B222F7">
        <w:rPr>
          <w:rFonts w:ascii="Times New Roman" w:hAnsi="Times New Roman" w:cs="Times New Roman"/>
          <w:sz w:val="24"/>
          <w:szCs w:val="24"/>
        </w:rPr>
        <w:t>=Contribution –Fixed Operating Cost</w:t>
      </w:r>
    </w:p>
    <w:p w:rsidR="00B222F7" w:rsidRDefault="00B222F7" w:rsidP="00B222F7">
      <w:pPr>
        <w:pStyle w:val="ListParagraph"/>
        <w:rPr>
          <w:rFonts w:ascii="Times New Roman" w:hAnsi="Times New Roman" w:cs="Times New Roman"/>
          <w:sz w:val="24"/>
          <w:szCs w:val="24"/>
        </w:rPr>
      </w:pPr>
      <w:r w:rsidRPr="00B222F7">
        <w:rPr>
          <w:rFonts w:ascii="Times New Roman" w:hAnsi="Times New Roman" w:cs="Times New Roman"/>
          <w:sz w:val="24"/>
          <w:szCs w:val="24"/>
        </w:rPr>
        <w:t>₹</w:t>
      </w:r>
      <w:r>
        <w:rPr>
          <w:rFonts w:ascii="Times New Roman" w:hAnsi="Times New Roman" w:cs="Times New Roman"/>
          <w:sz w:val="24"/>
          <w:szCs w:val="24"/>
        </w:rPr>
        <w:t>7</w:t>
      </w:r>
      <w:r w:rsidRPr="00B222F7">
        <w:rPr>
          <w:rFonts w:ascii="Times New Roman" w:hAnsi="Times New Roman" w:cs="Times New Roman"/>
          <w:sz w:val="24"/>
          <w:szCs w:val="24"/>
        </w:rPr>
        <w:t>, 00,000-₹</w:t>
      </w:r>
      <w:r>
        <w:rPr>
          <w:rFonts w:ascii="Times New Roman" w:hAnsi="Times New Roman" w:cs="Times New Roman"/>
          <w:sz w:val="24"/>
          <w:szCs w:val="24"/>
        </w:rPr>
        <w:t>35</w:t>
      </w:r>
      <w:r w:rsidRPr="00B222F7">
        <w:rPr>
          <w:rFonts w:ascii="Times New Roman" w:hAnsi="Times New Roman" w:cs="Times New Roman"/>
          <w:sz w:val="24"/>
          <w:szCs w:val="24"/>
        </w:rPr>
        <w:t>, 00,000</w:t>
      </w:r>
    </w:p>
    <w:p w:rsidR="00B222F7" w:rsidRDefault="00B222F7" w:rsidP="00B222F7">
      <w:pPr>
        <w:pStyle w:val="ListParagraph"/>
        <w:rPr>
          <w:rFonts w:ascii="Times New Roman" w:hAnsi="Times New Roman" w:cs="Times New Roman"/>
          <w:sz w:val="24"/>
          <w:szCs w:val="24"/>
        </w:rPr>
      </w:pPr>
      <w:r>
        <w:rPr>
          <w:rFonts w:ascii="Times New Roman" w:hAnsi="Times New Roman" w:cs="Times New Roman"/>
          <w:sz w:val="24"/>
          <w:szCs w:val="24"/>
        </w:rPr>
        <w:t>=₹35,00,000</w:t>
      </w:r>
    </w:p>
    <w:p w:rsidR="00B222F7" w:rsidRPr="00B222F7" w:rsidRDefault="00B222F7" w:rsidP="00B222F7">
      <w:pPr>
        <w:pStyle w:val="ListParagraph"/>
        <w:rPr>
          <w:rFonts w:ascii="Times New Roman" w:hAnsi="Times New Roman" w:cs="Times New Roman"/>
          <w:sz w:val="24"/>
          <w:szCs w:val="24"/>
        </w:rPr>
      </w:pPr>
    </w:p>
    <w:p w:rsidR="00B222F7" w:rsidRPr="00B222F7" w:rsidRDefault="00B222F7" w:rsidP="00B222F7">
      <w:pPr>
        <w:pStyle w:val="ListParagraph"/>
        <w:rPr>
          <w:rFonts w:ascii="Times New Roman" w:hAnsi="Times New Roman" w:cs="Times New Roman"/>
          <w:sz w:val="24"/>
          <w:szCs w:val="24"/>
        </w:rPr>
      </w:pPr>
      <w:r w:rsidRPr="00B222F7">
        <w:rPr>
          <w:rFonts w:ascii="Times New Roman" w:hAnsi="Times New Roman" w:cs="Times New Roman"/>
          <w:sz w:val="24"/>
          <w:szCs w:val="24"/>
        </w:rPr>
        <w:t>Earnings before taxes (EBT)</w:t>
      </w:r>
    </w:p>
    <w:p w:rsidR="00B222F7" w:rsidRPr="00B222F7" w:rsidRDefault="00B222F7" w:rsidP="00B222F7">
      <w:pPr>
        <w:pStyle w:val="ListParagraph"/>
        <w:rPr>
          <w:rFonts w:ascii="Times New Roman" w:hAnsi="Times New Roman" w:cs="Times New Roman"/>
          <w:sz w:val="24"/>
          <w:szCs w:val="24"/>
        </w:rPr>
      </w:pPr>
      <w:r w:rsidRPr="00B222F7">
        <w:rPr>
          <w:rFonts w:ascii="Times New Roman" w:hAnsi="Times New Roman" w:cs="Times New Roman"/>
          <w:sz w:val="24"/>
          <w:szCs w:val="24"/>
        </w:rPr>
        <w:t>EBIT-Interest expense</w:t>
      </w:r>
    </w:p>
    <w:p w:rsidR="00B222F7" w:rsidRDefault="00B222F7" w:rsidP="00B222F7">
      <w:pPr>
        <w:pStyle w:val="ListParagraph"/>
        <w:rPr>
          <w:rFonts w:ascii="Times New Roman" w:hAnsi="Times New Roman" w:cs="Times New Roman"/>
          <w:sz w:val="24"/>
          <w:szCs w:val="24"/>
        </w:rPr>
      </w:pPr>
      <w:r w:rsidRPr="00B222F7">
        <w:rPr>
          <w:rFonts w:ascii="Times New Roman" w:hAnsi="Times New Roman" w:cs="Times New Roman"/>
          <w:sz w:val="24"/>
          <w:szCs w:val="24"/>
        </w:rPr>
        <w:lastRenderedPageBreak/>
        <w:t>₹</w:t>
      </w:r>
      <w:r>
        <w:rPr>
          <w:rFonts w:ascii="Times New Roman" w:hAnsi="Times New Roman" w:cs="Times New Roman"/>
          <w:sz w:val="24"/>
          <w:szCs w:val="24"/>
        </w:rPr>
        <w:t>35</w:t>
      </w:r>
      <w:r w:rsidRPr="00B222F7">
        <w:rPr>
          <w:rFonts w:ascii="Times New Roman" w:hAnsi="Times New Roman" w:cs="Times New Roman"/>
          <w:sz w:val="24"/>
          <w:szCs w:val="24"/>
        </w:rPr>
        <w:t>, 00,000-₹</w:t>
      </w:r>
      <w:r>
        <w:rPr>
          <w:rFonts w:ascii="Times New Roman" w:hAnsi="Times New Roman" w:cs="Times New Roman"/>
          <w:sz w:val="24"/>
          <w:szCs w:val="24"/>
        </w:rPr>
        <w:t>18</w:t>
      </w:r>
      <w:r w:rsidRPr="00B222F7">
        <w:rPr>
          <w:rFonts w:ascii="Times New Roman" w:hAnsi="Times New Roman" w:cs="Times New Roman"/>
          <w:sz w:val="24"/>
          <w:szCs w:val="24"/>
        </w:rPr>
        <w:t>, 00,000</w:t>
      </w:r>
    </w:p>
    <w:p w:rsidR="00B222F7" w:rsidRDefault="00B222F7" w:rsidP="00B222F7">
      <w:pPr>
        <w:pStyle w:val="ListParagraph"/>
        <w:rPr>
          <w:rFonts w:ascii="Times New Roman" w:hAnsi="Times New Roman" w:cs="Times New Roman"/>
          <w:sz w:val="24"/>
          <w:szCs w:val="24"/>
        </w:rPr>
      </w:pPr>
      <w:r>
        <w:rPr>
          <w:rFonts w:ascii="Times New Roman" w:hAnsi="Times New Roman" w:cs="Times New Roman"/>
          <w:sz w:val="24"/>
          <w:szCs w:val="24"/>
        </w:rPr>
        <w:t>=₹17, 00,000</w:t>
      </w:r>
    </w:p>
    <w:p w:rsidR="00B222F7" w:rsidRDefault="00B222F7" w:rsidP="00B222F7">
      <w:pPr>
        <w:pStyle w:val="ListParagraph"/>
        <w:rPr>
          <w:rFonts w:ascii="Times New Roman" w:hAnsi="Times New Roman" w:cs="Times New Roman"/>
          <w:sz w:val="24"/>
          <w:szCs w:val="24"/>
        </w:rPr>
      </w:pPr>
    </w:p>
    <w:p w:rsidR="00B222F7" w:rsidRPr="00B222F7" w:rsidRDefault="00B222F7" w:rsidP="00B222F7">
      <w:pPr>
        <w:pStyle w:val="ListParagraph"/>
        <w:rPr>
          <w:rFonts w:ascii="Times New Roman" w:hAnsi="Times New Roman" w:cs="Times New Roman"/>
          <w:sz w:val="24"/>
          <w:szCs w:val="24"/>
        </w:rPr>
      </w:pPr>
    </w:p>
    <w:p w:rsidR="00B222F7" w:rsidRPr="00B222F7" w:rsidRDefault="00B222F7" w:rsidP="00B222F7">
      <w:pPr>
        <w:pStyle w:val="ListParagraph"/>
        <w:rPr>
          <w:rFonts w:ascii="Times New Roman" w:hAnsi="Times New Roman" w:cs="Times New Roman"/>
          <w:b/>
          <w:sz w:val="24"/>
          <w:szCs w:val="24"/>
        </w:rPr>
      </w:pPr>
      <w:r w:rsidRPr="00B222F7">
        <w:rPr>
          <w:rFonts w:ascii="Times New Roman" w:hAnsi="Times New Roman" w:cs="Times New Roman"/>
          <w:b/>
          <w:sz w:val="24"/>
          <w:szCs w:val="24"/>
        </w:rPr>
        <w:t>Degree of Operating Leverage (DOL)</w:t>
      </w:r>
    </w:p>
    <w:p w:rsidR="00B222F7" w:rsidRPr="00B222F7" w:rsidRDefault="00B222F7" w:rsidP="00B222F7">
      <w:pPr>
        <w:pStyle w:val="ListParagraph"/>
        <w:rPr>
          <w:rFonts w:ascii="Times New Roman" w:hAnsi="Times New Roman" w:cs="Times New Roman"/>
          <w:b/>
          <w:sz w:val="24"/>
          <w:szCs w:val="24"/>
        </w:rPr>
      </w:pPr>
      <w:r w:rsidRPr="00B222F7">
        <w:rPr>
          <w:rFonts w:ascii="Times New Roman" w:hAnsi="Times New Roman" w:cs="Times New Roman"/>
          <w:b/>
          <w:sz w:val="24"/>
          <w:szCs w:val="24"/>
        </w:rPr>
        <w:t>=Contribution/EBIT</w:t>
      </w:r>
    </w:p>
    <w:p w:rsidR="00B222F7" w:rsidRDefault="00B222F7" w:rsidP="00B222F7">
      <w:pPr>
        <w:pStyle w:val="ListParagraph"/>
        <w:rPr>
          <w:rFonts w:ascii="Times New Roman" w:hAnsi="Times New Roman" w:cs="Times New Roman"/>
          <w:sz w:val="24"/>
          <w:szCs w:val="24"/>
        </w:rPr>
      </w:pPr>
      <w:r>
        <w:rPr>
          <w:rFonts w:ascii="Times New Roman" w:hAnsi="Times New Roman" w:cs="Times New Roman"/>
          <w:sz w:val="24"/>
          <w:szCs w:val="24"/>
        </w:rPr>
        <w:t>70,00,000/35</w:t>
      </w:r>
      <w:r w:rsidRPr="00B222F7">
        <w:rPr>
          <w:rFonts w:ascii="Times New Roman" w:hAnsi="Times New Roman" w:cs="Times New Roman"/>
          <w:sz w:val="24"/>
          <w:szCs w:val="24"/>
        </w:rPr>
        <w:t>,00,000</w:t>
      </w:r>
    </w:p>
    <w:p w:rsidR="00B222F7" w:rsidRDefault="00B222F7" w:rsidP="00B222F7">
      <w:pPr>
        <w:pStyle w:val="ListParagraph"/>
        <w:rPr>
          <w:rFonts w:ascii="Times New Roman" w:hAnsi="Times New Roman" w:cs="Times New Roman"/>
          <w:sz w:val="24"/>
          <w:szCs w:val="24"/>
        </w:rPr>
      </w:pPr>
      <w:r>
        <w:rPr>
          <w:rFonts w:ascii="Times New Roman" w:hAnsi="Times New Roman" w:cs="Times New Roman"/>
          <w:sz w:val="24"/>
          <w:szCs w:val="24"/>
        </w:rPr>
        <w:t>=2.0</w:t>
      </w:r>
    </w:p>
    <w:p w:rsidR="00B222F7" w:rsidRPr="00B222F7" w:rsidRDefault="00B222F7" w:rsidP="00B222F7">
      <w:pPr>
        <w:pStyle w:val="ListParagraph"/>
        <w:rPr>
          <w:rFonts w:ascii="Times New Roman" w:hAnsi="Times New Roman" w:cs="Times New Roman"/>
          <w:sz w:val="24"/>
          <w:szCs w:val="24"/>
        </w:rPr>
      </w:pPr>
    </w:p>
    <w:p w:rsidR="00B222F7" w:rsidRPr="00B222F7" w:rsidRDefault="00B222F7" w:rsidP="00B222F7">
      <w:pPr>
        <w:pStyle w:val="ListParagraph"/>
        <w:rPr>
          <w:rFonts w:ascii="Times New Roman" w:hAnsi="Times New Roman" w:cs="Times New Roman"/>
          <w:b/>
          <w:sz w:val="24"/>
          <w:szCs w:val="24"/>
        </w:rPr>
      </w:pPr>
      <w:r w:rsidRPr="00B222F7">
        <w:rPr>
          <w:rFonts w:ascii="Times New Roman" w:hAnsi="Times New Roman" w:cs="Times New Roman"/>
          <w:b/>
          <w:sz w:val="24"/>
          <w:szCs w:val="24"/>
        </w:rPr>
        <w:t>Degree of Financial Leverage (DFL)</w:t>
      </w:r>
    </w:p>
    <w:p w:rsidR="00B222F7" w:rsidRPr="00B222F7" w:rsidRDefault="00B222F7" w:rsidP="00B222F7">
      <w:pPr>
        <w:pStyle w:val="ListParagraph"/>
        <w:rPr>
          <w:rFonts w:ascii="Times New Roman" w:hAnsi="Times New Roman" w:cs="Times New Roman"/>
          <w:b/>
          <w:sz w:val="24"/>
          <w:szCs w:val="24"/>
        </w:rPr>
      </w:pPr>
      <w:r w:rsidRPr="00B222F7">
        <w:rPr>
          <w:rFonts w:ascii="Times New Roman" w:hAnsi="Times New Roman" w:cs="Times New Roman"/>
          <w:b/>
          <w:sz w:val="24"/>
          <w:szCs w:val="24"/>
        </w:rPr>
        <w:t>EBIT/EBT</w:t>
      </w:r>
    </w:p>
    <w:p w:rsidR="00B222F7" w:rsidRDefault="00B222F7" w:rsidP="00B222F7">
      <w:pPr>
        <w:pStyle w:val="ListParagraph"/>
        <w:rPr>
          <w:rFonts w:ascii="Times New Roman" w:hAnsi="Times New Roman" w:cs="Times New Roman"/>
          <w:sz w:val="24"/>
          <w:szCs w:val="24"/>
        </w:rPr>
      </w:pPr>
      <w:r w:rsidRPr="00B222F7">
        <w:rPr>
          <w:rFonts w:ascii="Times New Roman" w:hAnsi="Times New Roman" w:cs="Times New Roman"/>
          <w:sz w:val="24"/>
          <w:szCs w:val="24"/>
        </w:rPr>
        <w:t>₹3</w:t>
      </w:r>
      <w:r>
        <w:rPr>
          <w:rFonts w:ascii="Times New Roman" w:hAnsi="Times New Roman" w:cs="Times New Roman"/>
          <w:sz w:val="24"/>
          <w:szCs w:val="24"/>
        </w:rPr>
        <w:t>5</w:t>
      </w:r>
      <w:r w:rsidRPr="00B222F7">
        <w:rPr>
          <w:rFonts w:ascii="Times New Roman" w:hAnsi="Times New Roman" w:cs="Times New Roman"/>
          <w:sz w:val="24"/>
          <w:szCs w:val="24"/>
        </w:rPr>
        <w:t>, 00,000</w:t>
      </w:r>
      <w:r>
        <w:rPr>
          <w:rFonts w:ascii="Times New Roman" w:hAnsi="Times New Roman" w:cs="Times New Roman"/>
          <w:sz w:val="24"/>
          <w:szCs w:val="24"/>
        </w:rPr>
        <w:t>/₹17</w:t>
      </w:r>
      <w:r w:rsidRPr="00B222F7">
        <w:rPr>
          <w:rFonts w:ascii="Times New Roman" w:hAnsi="Times New Roman" w:cs="Times New Roman"/>
          <w:sz w:val="24"/>
          <w:szCs w:val="24"/>
        </w:rPr>
        <w:t>, 00,000</w:t>
      </w:r>
    </w:p>
    <w:p w:rsidR="00B222F7" w:rsidRDefault="00B222F7" w:rsidP="00B222F7">
      <w:pPr>
        <w:pStyle w:val="ListParagraph"/>
        <w:rPr>
          <w:rFonts w:ascii="Times New Roman" w:hAnsi="Times New Roman" w:cs="Times New Roman"/>
          <w:sz w:val="24"/>
          <w:szCs w:val="24"/>
        </w:rPr>
      </w:pPr>
      <w:r>
        <w:rPr>
          <w:rFonts w:ascii="Times New Roman" w:hAnsi="Times New Roman" w:cs="Times New Roman"/>
          <w:sz w:val="24"/>
          <w:szCs w:val="24"/>
        </w:rPr>
        <w:t>=2.05</w:t>
      </w:r>
    </w:p>
    <w:p w:rsidR="00B222F7" w:rsidRPr="00B222F7" w:rsidRDefault="00B222F7" w:rsidP="00B222F7">
      <w:pPr>
        <w:pStyle w:val="ListParagraph"/>
        <w:rPr>
          <w:rFonts w:ascii="Times New Roman" w:hAnsi="Times New Roman" w:cs="Times New Roman"/>
          <w:sz w:val="24"/>
          <w:szCs w:val="24"/>
        </w:rPr>
      </w:pPr>
    </w:p>
    <w:p w:rsidR="00B222F7" w:rsidRPr="00B222F7" w:rsidRDefault="00B222F7" w:rsidP="00B222F7">
      <w:pPr>
        <w:pStyle w:val="ListParagraph"/>
        <w:rPr>
          <w:rFonts w:ascii="Times New Roman" w:hAnsi="Times New Roman" w:cs="Times New Roman"/>
          <w:b/>
          <w:sz w:val="24"/>
          <w:szCs w:val="24"/>
        </w:rPr>
      </w:pPr>
      <w:r w:rsidRPr="00B222F7">
        <w:rPr>
          <w:rFonts w:ascii="Times New Roman" w:hAnsi="Times New Roman" w:cs="Times New Roman"/>
          <w:b/>
          <w:sz w:val="24"/>
          <w:szCs w:val="24"/>
        </w:rPr>
        <w:t>Degree of Combined Leverage (DCL).</w:t>
      </w:r>
    </w:p>
    <w:p w:rsidR="00B222F7" w:rsidRPr="00B222F7" w:rsidRDefault="00B222F7" w:rsidP="00B222F7">
      <w:pPr>
        <w:pStyle w:val="ListParagraph"/>
        <w:rPr>
          <w:rFonts w:ascii="Times New Roman" w:hAnsi="Times New Roman" w:cs="Times New Roman"/>
          <w:b/>
          <w:sz w:val="24"/>
          <w:szCs w:val="24"/>
        </w:rPr>
      </w:pPr>
      <w:r w:rsidRPr="00B222F7">
        <w:rPr>
          <w:rFonts w:ascii="Times New Roman" w:hAnsi="Times New Roman" w:cs="Times New Roman"/>
          <w:b/>
          <w:sz w:val="24"/>
          <w:szCs w:val="24"/>
        </w:rPr>
        <w:t>DOLXDFL</w:t>
      </w:r>
    </w:p>
    <w:p w:rsidR="00B222F7" w:rsidRDefault="00B222F7" w:rsidP="0041047C">
      <w:pPr>
        <w:pStyle w:val="ListParagraph"/>
        <w:rPr>
          <w:rFonts w:ascii="Times New Roman" w:hAnsi="Times New Roman" w:cs="Times New Roman"/>
          <w:sz w:val="24"/>
          <w:szCs w:val="24"/>
        </w:rPr>
      </w:pPr>
      <w:r>
        <w:rPr>
          <w:rFonts w:ascii="Times New Roman" w:hAnsi="Times New Roman" w:cs="Times New Roman"/>
          <w:sz w:val="24"/>
          <w:szCs w:val="24"/>
        </w:rPr>
        <w:t>=2.0x2.05</w:t>
      </w:r>
    </w:p>
    <w:p w:rsidR="00B222F7" w:rsidRDefault="00B222F7" w:rsidP="0041047C">
      <w:pPr>
        <w:pStyle w:val="ListParagraph"/>
        <w:rPr>
          <w:rFonts w:ascii="Times New Roman" w:hAnsi="Times New Roman" w:cs="Times New Roman"/>
          <w:sz w:val="24"/>
          <w:szCs w:val="24"/>
        </w:rPr>
      </w:pPr>
      <w:r>
        <w:rPr>
          <w:rFonts w:ascii="Times New Roman" w:hAnsi="Times New Roman" w:cs="Times New Roman"/>
          <w:sz w:val="24"/>
          <w:szCs w:val="24"/>
        </w:rPr>
        <w:t>=4.11</w:t>
      </w:r>
    </w:p>
    <w:p w:rsidR="00BD0C2C" w:rsidRDefault="00BD0C2C" w:rsidP="0041047C">
      <w:pPr>
        <w:pStyle w:val="ListParagraph"/>
        <w:rPr>
          <w:rFonts w:ascii="Times New Roman" w:hAnsi="Times New Roman" w:cs="Times New Roman"/>
          <w:sz w:val="24"/>
          <w:szCs w:val="24"/>
        </w:rPr>
      </w:pPr>
    </w:p>
    <w:p w:rsidR="00BD0C2C" w:rsidRPr="00152DAB" w:rsidRDefault="00BD0C2C" w:rsidP="0013701C">
      <w:pPr>
        <w:spacing w:after="0" w:line="240" w:lineRule="auto"/>
        <w:rPr>
          <w:rFonts w:ascii="Times New Roman" w:eastAsia="Times New Roman" w:hAnsi="Times New Roman" w:cs="Times New Roman"/>
          <w:sz w:val="24"/>
          <w:szCs w:val="24"/>
        </w:rPr>
      </w:pPr>
      <w:r>
        <w:rPr>
          <w:rFonts w:ascii="Times New Roman" w:hAnsi="Times New Roman" w:cs="Times New Roman"/>
          <w:sz w:val="24"/>
          <w:szCs w:val="24"/>
        </w:rPr>
        <w:t>III.</w:t>
      </w:r>
      <w:r>
        <w:rPr>
          <w:rFonts w:ascii="Times New Roman" w:hAnsi="Times New Roman" w:cs="Times New Roman"/>
          <w:sz w:val="24"/>
          <w:szCs w:val="24"/>
        </w:rPr>
        <w:tab/>
      </w:r>
      <w:r w:rsidRPr="00152DAB">
        <w:rPr>
          <w:rFonts w:ascii="Times New Roman" w:hAnsi="Times New Roman" w:cs="Times New Roman"/>
          <w:sz w:val="24"/>
          <w:szCs w:val="24"/>
        </w:rPr>
        <w:t xml:space="preserve">When the leverage increases it impacts the growth and volatility of earnings per share. </w:t>
      </w:r>
      <w:r w:rsidRPr="00152DAB">
        <w:rPr>
          <w:rStyle w:val="Strong"/>
          <w:rFonts w:ascii="Times New Roman" w:hAnsi="Times New Roman" w:cs="Times New Roman"/>
          <w:sz w:val="24"/>
          <w:szCs w:val="24"/>
        </w:rPr>
        <w:t>At a Leverage of 2.49:</w:t>
      </w:r>
      <w:r w:rsidRPr="00152DAB">
        <w:rPr>
          <w:rFonts w:ascii="Times New Roman" w:hAnsi="Times New Roman" w:cs="Times New Roman"/>
          <w:sz w:val="24"/>
          <w:szCs w:val="24"/>
        </w:rPr>
        <w:t xml:space="preserve"> A 10% increase in sales would yield a </w:t>
      </w:r>
      <w:r w:rsidRPr="00152DAB">
        <w:rPr>
          <w:rStyle w:val="Strong"/>
          <w:rFonts w:ascii="Times New Roman" w:hAnsi="Times New Roman" w:cs="Times New Roman"/>
          <w:sz w:val="24"/>
          <w:szCs w:val="24"/>
        </w:rPr>
        <w:t>24.9% increase</w:t>
      </w:r>
      <w:r w:rsidRPr="00152DAB">
        <w:rPr>
          <w:rFonts w:ascii="Times New Roman" w:hAnsi="Times New Roman" w:cs="Times New Roman"/>
          <w:sz w:val="24"/>
          <w:szCs w:val="24"/>
        </w:rPr>
        <w:t xml:space="preserve"> in EPS. Conversely, a 10% drop in sales would trigger a 24.9% decline in EPS.</w:t>
      </w:r>
      <w:r w:rsidRPr="00152DAB">
        <w:rPr>
          <w:rStyle w:val="Strong"/>
          <w:rFonts w:ascii="Times New Roman" w:hAnsi="Times New Roman" w:cs="Times New Roman"/>
          <w:sz w:val="24"/>
          <w:szCs w:val="24"/>
        </w:rPr>
        <w:t xml:space="preserve"> </w:t>
      </w:r>
      <w:r w:rsidRPr="00152DAB">
        <w:rPr>
          <w:rFonts w:ascii="Times New Roman" w:eastAsia="Times New Roman" w:hAnsi="Times New Roman" w:cs="Times New Roman"/>
          <w:bCs/>
          <w:sz w:val="24"/>
          <w:szCs w:val="24"/>
        </w:rPr>
        <w:t>At a Leverage of 4.12:</w:t>
      </w:r>
      <w:r w:rsidRPr="00152DAB">
        <w:rPr>
          <w:rFonts w:ascii="Times New Roman" w:eastAsia="Times New Roman" w:hAnsi="Times New Roman" w:cs="Times New Roman"/>
          <w:sz w:val="24"/>
          <w:szCs w:val="24"/>
        </w:rPr>
        <w:t xml:space="preserve"> A 10% increase in sales will now result in a massive </w:t>
      </w:r>
      <w:r w:rsidRPr="00152DAB">
        <w:rPr>
          <w:rFonts w:ascii="Times New Roman" w:eastAsia="Times New Roman" w:hAnsi="Times New Roman" w:cs="Times New Roman"/>
          <w:bCs/>
          <w:sz w:val="24"/>
          <w:szCs w:val="24"/>
        </w:rPr>
        <w:t>41.2% surge</w:t>
      </w:r>
      <w:r w:rsidRPr="00152DAB">
        <w:rPr>
          <w:rFonts w:ascii="Times New Roman" w:eastAsia="Times New Roman" w:hAnsi="Times New Roman" w:cs="Times New Roman"/>
          <w:sz w:val="24"/>
          <w:szCs w:val="24"/>
        </w:rPr>
        <w:t xml:space="preserve"> in EPS. On the flip side, a 10% decline in sales will cause a punishing </w:t>
      </w:r>
      <w:r w:rsidRPr="00152DAB">
        <w:rPr>
          <w:rFonts w:ascii="Times New Roman" w:eastAsia="Times New Roman" w:hAnsi="Times New Roman" w:cs="Times New Roman"/>
          <w:bCs/>
          <w:sz w:val="24"/>
          <w:szCs w:val="24"/>
        </w:rPr>
        <w:t>41.2% drop</w:t>
      </w:r>
      <w:r w:rsidRPr="00152DAB">
        <w:rPr>
          <w:rFonts w:ascii="Times New Roman" w:eastAsia="Times New Roman" w:hAnsi="Times New Roman" w:cs="Times New Roman"/>
          <w:sz w:val="24"/>
          <w:szCs w:val="24"/>
        </w:rPr>
        <w:t xml:space="preserve"> in your EPS.</w:t>
      </w:r>
      <w:r w:rsidR="00152DAB" w:rsidRPr="00152DAB">
        <w:rPr>
          <w:rFonts w:ascii="Times New Roman" w:hAnsi="Times New Roman" w:cs="Times New Roman"/>
          <w:sz w:val="24"/>
          <w:szCs w:val="24"/>
        </w:rPr>
        <w:t xml:space="preserve"> .</w:t>
      </w:r>
      <w:r w:rsidR="00152DAB" w:rsidRPr="00152DAB">
        <w:rPr>
          <w:rStyle w:val="Strong"/>
          <w:rFonts w:ascii="Times New Roman" w:hAnsi="Times New Roman" w:cs="Times New Roman"/>
          <w:sz w:val="24"/>
          <w:szCs w:val="24"/>
        </w:rPr>
        <w:t xml:space="preserve"> </w:t>
      </w:r>
      <w:r w:rsidR="00152DAB" w:rsidRPr="00152DAB">
        <w:rPr>
          <w:rFonts w:ascii="Times New Roman" w:eastAsia="Times New Roman" w:hAnsi="Times New Roman" w:cs="Times New Roman"/>
          <w:bCs/>
          <w:sz w:val="24"/>
          <w:szCs w:val="24"/>
        </w:rPr>
        <w:t>At a Leverage of 4.12 the expose to risk increases if the top line revenue slips marginally</w:t>
      </w:r>
      <w:r w:rsidR="00152DAB">
        <w:rPr>
          <w:rFonts w:ascii="Times New Roman" w:eastAsia="Times New Roman" w:hAnsi="Times New Roman" w:cs="Times New Roman"/>
          <w:bCs/>
          <w:sz w:val="24"/>
          <w:szCs w:val="24"/>
        </w:rPr>
        <w:t>.</w:t>
      </w:r>
    </w:p>
    <w:p w:rsidR="00BD0C2C" w:rsidRPr="00152DAB" w:rsidRDefault="00BD0C2C" w:rsidP="0041047C">
      <w:pPr>
        <w:pStyle w:val="ListParagraph"/>
        <w:rPr>
          <w:rFonts w:ascii="Times New Roman" w:hAnsi="Times New Roman" w:cs="Times New Roman"/>
          <w:sz w:val="24"/>
          <w:szCs w:val="24"/>
        </w:rPr>
      </w:pPr>
      <w:r w:rsidRPr="00152DAB">
        <w:rPr>
          <w:rFonts w:ascii="Times New Roman" w:hAnsi="Times New Roman" w:cs="Times New Roman"/>
          <w:sz w:val="24"/>
          <w:szCs w:val="24"/>
        </w:rPr>
        <w:t>.</w:t>
      </w:r>
    </w:p>
    <w:sectPr w:rsidR="00BD0C2C" w:rsidRPr="00152DAB">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1C7D" w:rsidRDefault="00341C7D" w:rsidP="00587DD3">
      <w:pPr>
        <w:spacing w:after="0" w:line="240" w:lineRule="auto"/>
      </w:pPr>
      <w:r>
        <w:separator/>
      </w:r>
    </w:p>
  </w:endnote>
  <w:endnote w:type="continuationSeparator" w:id="1">
    <w:p w:rsidR="00341C7D" w:rsidRDefault="00341C7D" w:rsidP="00587DD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DD3" w:rsidRDefault="00587DD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DD3" w:rsidRDefault="00587DD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DD3" w:rsidRDefault="00587DD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1C7D" w:rsidRDefault="00341C7D" w:rsidP="00587DD3">
      <w:pPr>
        <w:spacing w:after="0" w:line="240" w:lineRule="auto"/>
      </w:pPr>
      <w:r>
        <w:separator/>
      </w:r>
    </w:p>
  </w:footnote>
  <w:footnote w:type="continuationSeparator" w:id="1">
    <w:p w:rsidR="00341C7D" w:rsidRDefault="00341C7D" w:rsidP="00587DD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DD3" w:rsidRDefault="00587DD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5717016"/>
      <w:docPartObj>
        <w:docPartGallery w:val="Watermarks"/>
        <w:docPartUnique/>
      </w:docPartObj>
    </w:sdtPr>
    <w:sdtContent>
      <w:p w:rsidR="00587DD3" w:rsidRDefault="00587DD3">
        <w:pPr>
          <w:pStyle w:val="Header"/>
        </w:pPr>
        <w:r>
          <w:rPr>
            <w:noProof/>
            <w:lang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5772236" o:spid="_x0000_s2049" type="#_x0000_t136" style="position:absolute;margin-left:0;margin-top:0;width:634.5pt;height:25.35pt;rotation:315;z-index:-251656192;mso-position-horizontal:center;mso-position-horizontal-relative:margin;mso-position-vertical:center;mso-position-vertical-relative:margin" o:allowincell="f" fillcolor="black [3213]" stroked="f">
              <v:fill opacity=".5"/>
              <v:textpath style="font-family:&quot;Eras Medium ITC&quot;;font-size:1pt" string="AAMIR HASAN +918400012217 aamirhasan_1@yahoo.co.in"/>
              <w10:wrap anchorx="margin" anchory="margin"/>
            </v:shape>
          </w:pict>
        </w:r>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DD3" w:rsidRDefault="00587DD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FB2433"/>
    <w:multiLevelType w:val="hybridMultilevel"/>
    <w:tmpl w:val="DC08D4F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BFA2D33"/>
    <w:multiLevelType w:val="multilevel"/>
    <w:tmpl w:val="5ACE104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defaultTabStop w:val="720"/>
  <w:characterSpacingControl w:val="doNotCompress"/>
  <w:hdrShapeDefaults>
    <o:shapedefaults v:ext="edit" spidmax="3074"/>
    <o:shapelayout v:ext="edit">
      <o:idmap v:ext="edit" data="2"/>
    </o:shapelayout>
  </w:hdrShapeDefaults>
  <w:footnotePr>
    <w:footnote w:id="0"/>
    <w:footnote w:id="1"/>
  </w:footnotePr>
  <w:endnotePr>
    <w:endnote w:id="0"/>
    <w:endnote w:id="1"/>
  </w:endnotePr>
  <w:compat>
    <w:useFELayout/>
  </w:compat>
  <w:rsids>
    <w:rsidRoot w:val="0041047C"/>
    <w:rsid w:val="00021336"/>
    <w:rsid w:val="0013701C"/>
    <w:rsid w:val="00152DAB"/>
    <w:rsid w:val="002A0569"/>
    <w:rsid w:val="00341C7D"/>
    <w:rsid w:val="0041047C"/>
    <w:rsid w:val="00587DD3"/>
    <w:rsid w:val="00816DA2"/>
    <w:rsid w:val="00A92733"/>
    <w:rsid w:val="00B222F7"/>
    <w:rsid w:val="00B32B13"/>
    <w:rsid w:val="00BD0C2C"/>
    <w:rsid w:val="00F8369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1047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41047C"/>
    <w:pPr>
      <w:ind w:left="720"/>
      <w:contextualSpacing/>
    </w:pPr>
  </w:style>
  <w:style w:type="character" w:styleId="Strong">
    <w:name w:val="Strong"/>
    <w:basedOn w:val="DefaultParagraphFont"/>
    <w:uiPriority w:val="22"/>
    <w:qFormat/>
    <w:rsid w:val="00BD0C2C"/>
    <w:rPr>
      <w:b/>
      <w:bCs/>
    </w:rPr>
  </w:style>
  <w:style w:type="character" w:customStyle="1" w:styleId="inqyif">
    <w:name w:val="inqyif"/>
    <w:basedOn w:val="DefaultParagraphFont"/>
    <w:rsid w:val="00BD0C2C"/>
  </w:style>
  <w:style w:type="paragraph" w:styleId="Header">
    <w:name w:val="header"/>
    <w:basedOn w:val="Normal"/>
    <w:link w:val="HeaderChar"/>
    <w:uiPriority w:val="99"/>
    <w:semiHidden/>
    <w:unhideWhenUsed/>
    <w:rsid w:val="00587DD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87DD3"/>
  </w:style>
  <w:style w:type="paragraph" w:styleId="Footer">
    <w:name w:val="footer"/>
    <w:basedOn w:val="Normal"/>
    <w:link w:val="FooterChar"/>
    <w:uiPriority w:val="99"/>
    <w:semiHidden/>
    <w:unhideWhenUsed/>
    <w:rsid w:val="00587DD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87DD3"/>
  </w:style>
</w:styles>
</file>

<file path=word/webSettings.xml><?xml version="1.0" encoding="utf-8"?>
<w:webSettings xmlns:r="http://schemas.openxmlformats.org/officeDocument/2006/relationships" xmlns:w="http://schemas.openxmlformats.org/wordprocessingml/2006/main">
  <w:divs>
    <w:div w:id="38360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3</Pages>
  <Words>481</Words>
  <Characters>2742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maa</dc:creator>
  <cp:keywords/>
  <dc:description/>
  <cp:lastModifiedBy>maa</cp:lastModifiedBy>
  <cp:revision>9</cp:revision>
  <dcterms:created xsi:type="dcterms:W3CDTF">2026-09-16T12:11:00Z</dcterms:created>
  <dcterms:modified xsi:type="dcterms:W3CDTF">2026-09-16T13:25:00Z</dcterms:modified>
</cp:coreProperties>
</file>