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FED" w:rsidRPr="00C84297" w:rsidRDefault="00380FED" w:rsidP="00380FED">
      <w:pPr>
        <w:rPr>
          <w:sz w:val="28"/>
        </w:rPr>
      </w:pPr>
      <w:r w:rsidRPr="00C84297">
        <w:rPr>
          <w:b/>
          <w:sz w:val="28"/>
          <w:u w:val="single"/>
        </w:rPr>
        <w:t>Legibility</w:t>
      </w:r>
      <w:r w:rsidRPr="00C84297">
        <w:rPr>
          <w:sz w:val="28"/>
        </w:rPr>
        <w:t xml:space="preserve"> refers to how easy it is for viewers to distinguish one letter from another. Legibility focuses on individual characters and individual letters.</w:t>
      </w:r>
    </w:p>
    <w:p w:rsidR="00380FED" w:rsidRPr="00C84297" w:rsidRDefault="00380FED" w:rsidP="00380FED">
      <w:pPr>
        <w:rPr>
          <w:sz w:val="28"/>
        </w:rPr>
      </w:pPr>
      <w:r w:rsidRPr="00C84297">
        <w:rPr>
          <w:sz w:val="28"/>
        </w:rPr>
        <w:t xml:space="preserve">It is also related to the design of the typeface you create or use and the shape of the </w:t>
      </w:r>
      <w:proofErr w:type="gramStart"/>
      <w:r w:rsidRPr="00C84297">
        <w:rPr>
          <w:sz w:val="28"/>
        </w:rPr>
        <w:t>glyphs</w:t>
      </w:r>
      <w:r>
        <w:rPr>
          <w:sz w:val="28"/>
        </w:rPr>
        <w:t>(</w:t>
      </w:r>
      <w:proofErr w:type="gramEnd"/>
      <w:r>
        <w:rPr>
          <w:sz w:val="28"/>
        </w:rPr>
        <w:t>GRAPHICAL SYMBOLS)</w:t>
      </w:r>
      <w:r w:rsidRPr="00C84297">
        <w:rPr>
          <w:sz w:val="28"/>
        </w:rPr>
        <w:t xml:space="preserve"> (meaning the individual letter shapes).</w:t>
      </w:r>
    </w:p>
    <w:p w:rsidR="00380FED" w:rsidRDefault="00380FED" w:rsidP="00380FED">
      <w:pPr>
        <w:pStyle w:val="wp-block-paragraph"/>
        <w:spacing w:before="0" w:beforeAutospacing="0" w:after="188" w:afterAutospacing="0" w:line="326" w:lineRule="atLeast"/>
        <w:rPr>
          <w:rFonts w:asciiTheme="minorHAnsi" w:eastAsiaTheme="minorHAnsi" w:hAnsiTheme="minorHAnsi" w:cstheme="minorBidi"/>
          <w:sz w:val="28"/>
          <w:szCs w:val="22"/>
          <w:lang w:bidi="ar-SA"/>
        </w:rPr>
      </w:pPr>
    </w:p>
    <w:p w:rsidR="00380FED" w:rsidRPr="00380FED" w:rsidRDefault="00380FED" w:rsidP="00380FED">
      <w:pPr>
        <w:pStyle w:val="wp-block-paragraph"/>
        <w:spacing w:before="0" w:beforeAutospacing="0" w:after="188" w:afterAutospacing="0" w:line="326" w:lineRule="atLeast"/>
        <w:rPr>
          <w:rFonts w:asciiTheme="minorHAnsi" w:eastAsiaTheme="minorHAnsi" w:hAnsiTheme="minorHAnsi" w:cstheme="minorBidi"/>
          <w:sz w:val="28"/>
          <w:szCs w:val="22"/>
          <w:lang w:bidi="ar-SA"/>
        </w:rPr>
      </w:pPr>
      <w:r w:rsidRPr="00380FED">
        <w:rPr>
          <w:rFonts w:asciiTheme="minorHAnsi" w:eastAsiaTheme="minorHAnsi" w:hAnsiTheme="minorHAnsi" w:cstheme="minorBidi"/>
          <w:sz w:val="28"/>
          <w:szCs w:val="22"/>
          <w:lang w:bidi="ar-SA"/>
        </w:rPr>
        <w:t>The definition of </w:t>
      </w:r>
      <w:r w:rsidRPr="00380FED">
        <w:rPr>
          <w:rFonts w:asciiTheme="minorHAnsi" w:eastAsiaTheme="minorHAnsi" w:hAnsiTheme="minorHAnsi" w:cstheme="minorBidi"/>
          <w:b/>
          <w:sz w:val="28"/>
          <w:szCs w:val="22"/>
          <w:u w:val="single"/>
          <w:lang w:bidi="ar-SA"/>
        </w:rPr>
        <w:t>legibility</w:t>
      </w:r>
      <w:r w:rsidRPr="00380FED">
        <w:rPr>
          <w:rFonts w:asciiTheme="minorHAnsi" w:eastAsiaTheme="minorHAnsi" w:hAnsiTheme="minorHAnsi" w:cstheme="minorBidi"/>
          <w:sz w:val="28"/>
          <w:szCs w:val="22"/>
          <w:lang w:bidi="ar-SA"/>
        </w:rPr>
        <w:t xml:space="preserve"> is this: how easily individual characters or symbols can be distinguished from one another, how easy they are to recognize. If a font is legible, you can effortlessly distinguish between similarly shaped symbols even in small text sizes. For example, you won’t confuse </w:t>
      </w:r>
      <w:proofErr w:type="gramStart"/>
      <w:r w:rsidRPr="00380FED">
        <w:rPr>
          <w:rFonts w:asciiTheme="minorHAnsi" w:eastAsiaTheme="minorHAnsi" w:hAnsiTheme="minorHAnsi" w:cstheme="minorBidi"/>
          <w:sz w:val="28"/>
          <w:szCs w:val="22"/>
          <w:lang w:bidi="ar-SA"/>
        </w:rPr>
        <w:t>an ’n’</w:t>
      </w:r>
      <w:proofErr w:type="gramEnd"/>
      <w:r w:rsidRPr="00380FED">
        <w:rPr>
          <w:rFonts w:asciiTheme="minorHAnsi" w:eastAsiaTheme="minorHAnsi" w:hAnsiTheme="minorHAnsi" w:cstheme="minorBidi"/>
          <w:sz w:val="28"/>
          <w:szCs w:val="22"/>
          <w:lang w:bidi="ar-SA"/>
        </w:rPr>
        <w:t xml:space="preserve"> with an ’h’, or an ’</w:t>
      </w:r>
      <w:proofErr w:type="spellStart"/>
      <w:r w:rsidRPr="00380FED">
        <w:rPr>
          <w:rFonts w:asciiTheme="minorHAnsi" w:eastAsiaTheme="minorHAnsi" w:hAnsiTheme="minorHAnsi" w:cstheme="minorBidi"/>
          <w:sz w:val="28"/>
          <w:szCs w:val="22"/>
          <w:lang w:bidi="ar-SA"/>
        </w:rPr>
        <w:t>i</w:t>
      </w:r>
      <w:proofErr w:type="spellEnd"/>
      <w:r w:rsidRPr="00380FED">
        <w:rPr>
          <w:rFonts w:asciiTheme="minorHAnsi" w:eastAsiaTheme="minorHAnsi" w:hAnsiTheme="minorHAnsi" w:cstheme="minorBidi"/>
          <w:sz w:val="28"/>
          <w:szCs w:val="22"/>
          <w:lang w:bidi="ar-SA"/>
        </w:rPr>
        <w:t>’ with an ’l’.</w:t>
      </w:r>
    </w:p>
    <w:p w:rsidR="00380FED" w:rsidRPr="00C84297" w:rsidRDefault="00380FED" w:rsidP="00380FED">
      <w:pPr>
        <w:rPr>
          <w:sz w:val="28"/>
        </w:rPr>
      </w:pPr>
    </w:p>
    <w:p w:rsidR="00380FED" w:rsidRPr="00C84297" w:rsidRDefault="00380FED" w:rsidP="00380FED">
      <w:pPr>
        <w:rPr>
          <w:sz w:val="28"/>
        </w:rPr>
      </w:pPr>
      <w:r w:rsidRPr="00C84297">
        <w:rPr>
          <w:b/>
          <w:sz w:val="28"/>
          <w:u w:val="single"/>
        </w:rPr>
        <w:t>Readability</w:t>
      </w:r>
      <w:r w:rsidRPr="00C84297">
        <w:rPr>
          <w:sz w:val="28"/>
        </w:rPr>
        <w:t xml:space="preserve"> refers to how easy it is for viewers to absorb the message you are trying to convey and the ease of moving along the line. It is related to how you arrange the font or typeset.</w:t>
      </w:r>
    </w:p>
    <w:p w:rsidR="00380FED" w:rsidRPr="00C84297" w:rsidRDefault="00380FED" w:rsidP="00380FED">
      <w:pPr>
        <w:rPr>
          <w:sz w:val="28"/>
        </w:rPr>
      </w:pPr>
      <w:r w:rsidRPr="00C84297">
        <w:rPr>
          <w:sz w:val="28"/>
        </w:rPr>
        <w:t>While legibility is a responsibility of the designer or shared responsibility among various designers, in most cases, readability is a shared responsibility between the content writer and the designer.</w:t>
      </w:r>
    </w:p>
    <w:p w:rsidR="00380FED" w:rsidRPr="00C84297" w:rsidRDefault="00380FED" w:rsidP="00380FED">
      <w:pPr>
        <w:rPr>
          <w:sz w:val="28"/>
        </w:rPr>
      </w:pPr>
      <w:r w:rsidRPr="00C84297">
        <w:rPr>
          <w:sz w:val="28"/>
        </w:rPr>
        <w:t>This shared responsibility does not apply in all cases, though. For instance, if you are a graphic designer creating a text logo, you will be the sole person responsible for the legibility and readability of the logo.</w:t>
      </w:r>
    </w:p>
    <w:p w:rsidR="00380FED" w:rsidRDefault="00380FED" w:rsidP="00380FED">
      <w:pPr>
        <w:rPr>
          <w:b/>
          <w:bCs/>
          <w:lang w:bidi="hi-IN"/>
        </w:rPr>
      </w:pPr>
    </w:p>
    <w:p w:rsidR="00380FED" w:rsidRDefault="00380FED" w:rsidP="00380FED">
      <w:pPr>
        <w:rPr>
          <w:rFonts w:ascii="Arial" w:eastAsia="Times New Roman" w:hAnsi="Arial" w:cs="Arial"/>
          <w:b/>
          <w:bCs/>
          <w:sz w:val="25"/>
          <w:szCs w:val="25"/>
          <w:lang w:bidi="hi-IN"/>
        </w:rPr>
      </w:pPr>
    </w:p>
    <w:p w:rsidR="00380FED" w:rsidRPr="00AF34A4" w:rsidRDefault="00380FED" w:rsidP="00380FED">
      <w:pPr>
        <w:rPr>
          <w:rFonts w:ascii="Arial" w:eastAsia="Times New Roman" w:hAnsi="Arial" w:cs="Arial"/>
          <w:b/>
          <w:bCs/>
          <w:sz w:val="25"/>
          <w:szCs w:val="25"/>
          <w:lang w:bidi="hi-IN"/>
        </w:rPr>
      </w:pPr>
      <w:r w:rsidRPr="00AF34A4">
        <w:rPr>
          <w:rFonts w:ascii="Arial" w:eastAsia="Times New Roman" w:hAnsi="Arial" w:cs="Arial"/>
          <w:b/>
          <w:bCs/>
          <w:sz w:val="25"/>
          <w:szCs w:val="25"/>
          <w:lang w:bidi="hi-IN"/>
        </w:rPr>
        <w:t>Summary of Differences</w:t>
      </w:r>
    </w:p>
    <w:tbl>
      <w:tblPr>
        <w:tblW w:w="0" w:type="auto"/>
        <w:tblCellSpacing w:w="15" w:type="dxa"/>
        <w:tblCellMar>
          <w:top w:w="15" w:type="dxa"/>
          <w:left w:w="15" w:type="dxa"/>
          <w:bottom w:w="15" w:type="dxa"/>
          <w:right w:w="15" w:type="dxa"/>
        </w:tblCellMar>
        <w:tblLook w:val="04A0"/>
      </w:tblPr>
      <w:tblGrid>
        <w:gridCol w:w="1291"/>
        <w:gridCol w:w="4046"/>
        <w:gridCol w:w="4113"/>
      </w:tblGrid>
      <w:tr w:rsidR="00380FED" w:rsidRPr="00AF34A4" w:rsidTr="005D34A3">
        <w:trPr>
          <w:tblCellSpacing w:w="15" w:type="dxa"/>
        </w:trPr>
        <w:tc>
          <w:tcPr>
            <w:tcW w:w="0" w:type="auto"/>
            <w:tcBorders>
              <w:bottom w:val="single" w:sz="4" w:space="0" w:color="D2D2D2"/>
            </w:tcBorders>
            <w:vAlign w:val="center"/>
            <w:hideMark/>
          </w:tcPr>
          <w:p w:rsidR="00380FED" w:rsidRPr="00AF34A4" w:rsidRDefault="00380FED" w:rsidP="005D34A3">
            <w:pPr>
              <w:jc w:val="center"/>
              <w:rPr>
                <w:rFonts w:ascii="Arial" w:eastAsia="Times New Roman" w:hAnsi="Arial" w:cs="Arial"/>
                <w:b/>
                <w:bCs/>
                <w:sz w:val="18"/>
                <w:szCs w:val="18"/>
                <w:lang w:bidi="hi-IN"/>
              </w:rPr>
            </w:pPr>
            <w:r w:rsidRPr="00AF34A4">
              <w:rPr>
                <w:rFonts w:ascii="Arial" w:eastAsia="Times New Roman" w:hAnsi="Arial" w:cs="Arial"/>
                <w:b/>
                <w:bCs/>
                <w:sz w:val="18"/>
                <w:szCs w:val="18"/>
                <w:lang w:bidi="hi-IN"/>
              </w:rPr>
              <w:t>Feature</w:t>
            </w:r>
          </w:p>
        </w:tc>
        <w:tc>
          <w:tcPr>
            <w:tcW w:w="0" w:type="auto"/>
            <w:tcBorders>
              <w:bottom w:val="single" w:sz="4" w:space="0" w:color="D2D2D2"/>
            </w:tcBorders>
            <w:vAlign w:val="center"/>
            <w:hideMark/>
          </w:tcPr>
          <w:p w:rsidR="00380FED" w:rsidRPr="00AF34A4" w:rsidRDefault="00380FED" w:rsidP="005D34A3">
            <w:pPr>
              <w:jc w:val="center"/>
              <w:rPr>
                <w:rFonts w:ascii="Arial" w:eastAsia="Times New Roman" w:hAnsi="Arial" w:cs="Arial"/>
                <w:b/>
                <w:bCs/>
                <w:sz w:val="18"/>
                <w:szCs w:val="18"/>
                <w:lang w:bidi="hi-IN"/>
              </w:rPr>
            </w:pPr>
            <w:r w:rsidRPr="00AF34A4">
              <w:rPr>
                <w:rFonts w:ascii="Arial" w:eastAsia="Times New Roman" w:hAnsi="Arial" w:cs="Arial"/>
                <w:b/>
                <w:bCs/>
                <w:sz w:val="18"/>
                <w:szCs w:val="18"/>
                <w:lang w:bidi="hi-IN"/>
              </w:rPr>
              <w:t>Legibility</w:t>
            </w:r>
          </w:p>
        </w:tc>
        <w:tc>
          <w:tcPr>
            <w:tcW w:w="0" w:type="auto"/>
            <w:tcBorders>
              <w:bottom w:val="single" w:sz="4" w:space="0" w:color="D2D2D2"/>
            </w:tcBorders>
            <w:vAlign w:val="center"/>
            <w:hideMark/>
          </w:tcPr>
          <w:p w:rsidR="00380FED" w:rsidRPr="00AF34A4" w:rsidRDefault="00380FED" w:rsidP="005D34A3">
            <w:pPr>
              <w:jc w:val="center"/>
              <w:rPr>
                <w:rFonts w:ascii="Arial" w:eastAsia="Times New Roman" w:hAnsi="Arial" w:cs="Arial"/>
                <w:b/>
                <w:bCs/>
                <w:sz w:val="18"/>
                <w:szCs w:val="18"/>
                <w:lang w:bidi="hi-IN"/>
              </w:rPr>
            </w:pPr>
            <w:r w:rsidRPr="00AF34A4">
              <w:rPr>
                <w:rFonts w:ascii="Arial" w:eastAsia="Times New Roman" w:hAnsi="Arial" w:cs="Arial"/>
                <w:b/>
                <w:bCs/>
                <w:sz w:val="18"/>
                <w:szCs w:val="18"/>
                <w:lang w:bidi="hi-IN"/>
              </w:rPr>
              <w:t>Readability</w:t>
            </w:r>
          </w:p>
        </w:tc>
      </w:tr>
      <w:tr w:rsidR="00380FED" w:rsidRPr="00AF34A4" w:rsidTr="005D34A3">
        <w:trPr>
          <w:tblCellSpacing w:w="15" w:type="dxa"/>
        </w:trPr>
        <w:tc>
          <w:tcPr>
            <w:tcW w:w="0" w:type="auto"/>
            <w:tcBorders>
              <w:bottom w:val="single" w:sz="4" w:space="0" w:color="D2D2D2"/>
            </w:tcBorders>
            <w:vAlign w:val="center"/>
            <w:hideMark/>
          </w:tcPr>
          <w:p w:rsidR="00380FED" w:rsidRPr="00AF34A4" w:rsidRDefault="00380FED" w:rsidP="005D34A3">
            <w:pPr>
              <w:rPr>
                <w:rFonts w:ascii="Arial" w:eastAsia="Times New Roman" w:hAnsi="Arial" w:cs="Arial"/>
                <w:sz w:val="18"/>
                <w:szCs w:val="18"/>
                <w:lang w:bidi="hi-IN"/>
              </w:rPr>
            </w:pPr>
            <w:r w:rsidRPr="00AF34A4">
              <w:rPr>
                <w:rFonts w:ascii="Arial" w:eastAsia="Times New Roman" w:hAnsi="Arial" w:cs="Arial"/>
                <w:b/>
                <w:bCs/>
                <w:sz w:val="18"/>
                <w:lang w:bidi="hi-IN"/>
              </w:rPr>
              <w:t>Primary Question</w:t>
            </w:r>
          </w:p>
        </w:tc>
        <w:tc>
          <w:tcPr>
            <w:tcW w:w="0" w:type="auto"/>
            <w:tcBorders>
              <w:bottom w:val="single" w:sz="4" w:space="0" w:color="D2D2D2"/>
            </w:tcBorders>
            <w:vAlign w:val="center"/>
            <w:hideMark/>
          </w:tcPr>
          <w:p w:rsidR="00380FED" w:rsidRPr="00C81E3A" w:rsidRDefault="00380FED" w:rsidP="005D34A3">
            <w:pPr>
              <w:rPr>
                <w:rFonts w:ascii="Arial" w:eastAsia="Times New Roman" w:hAnsi="Arial" w:cs="Arial"/>
                <w:b/>
                <w:bCs/>
                <w:sz w:val="18"/>
                <w:lang w:bidi="hi-IN"/>
              </w:rPr>
            </w:pPr>
            <w:r w:rsidRPr="00C81E3A">
              <w:rPr>
                <w:rFonts w:ascii="Arial" w:eastAsia="Times New Roman" w:hAnsi="Arial" w:cs="Arial"/>
                <w:b/>
                <w:bCs/>
                <w:sz w:val="18"/>
                <w:lang w:bidi="hi-IN"/>
              </w:rPr>
              <w:t>"Can I tell this letter apart from another?"</w:t>
            </w:r>
          </w:p>
        </w:tc>
        <w:tc>
          <w:tcPr>
            <w:tcW w:w="0" w:type="auto"/>
            <w:tcBorders>
              <w:bottom w:val="single" w:sz="4" w:space="0" w:color="D2D2D2"/>
            </w:tcBorders>
            <w:vAlign w:val="center"/>
            <w:hideMark/>
          </w:tcPr>
          <w:p w:rsidR="00380FED" w:rsidRPr="00C81E3A" w:rsidRDefault="00380FED" w:rsidP="005D34A3">
            <w:pPr>
              <w:rPr>
                <w:rFonts w:ascii="Arial" w:eastAsia="Times New Roman" w:hAnsi="Arial" w:cs="Arial"/>
                <w:b/>
                <w:bCs/>
                <w:sz w:val="18"/>
                <w:lang w:bidi="hi-IN"/>
              </w:rPr>
            </w:pPr>
            <w:r w:rsidRPr="00C81E3A">
              <w:rPr>
                <w:rFonts w:ascii="Arial" w:eastAsia="Times New Roman" w:hAnsi="Arial" w:cs="Arial"/>
                <w:b/>
                <w:bCs/>
                <w:sz w:val="18"/>
                <w:lang w:bidi="hi-IN"/>
              </w:rPr>
              <w:t>"Can I comfortably read and understand this text?"</w:t>
            </w:r>
          </w:p>
          <w:p w:rsidR="00380FED" w:rsidRPr="00C81E3A" w:rsidRDefault="00380FED" w:rsidP="005D34A3">
            <w:pPr>
              <w:rPr>
                <w:rFonts w:ascii="Arial" w:eastAsia="Times New Roman" w:hAnsi="Arial" w:cs="Arial"/>
                <w:b/>
                <w:bCs/>
                <w:sz w:val="18"/>
                <w:lang w:bidi="hi-IN"/>
              </w:rPr>
            </w:pPr>
          </w:p>
        </w:tc>
      </w:tr>
      <w:tr w:rsidR="00380FED" w:rsidRPr="00AF34A4" w:rsidTr="005D34A3">
        <w:trPr>
          <w:tblCellSpacing w:w="15" w:type="dxa"/>
        </w:trPr>
        <w:tc>
          <w:tcPr>
            <w:tcW w:w="0" w:type="auto"/>
            <w:tcBorders>
              <w:bottom w:val="single" w:sz="4" w:space="0" w:color="D2D2D2"/>
            </w:tcBorders>
            <w:vAlign w:val="center"/>
            <w:hideMark/>
          </w:tcPr>
          <w:p w:rsidR="00380FED" w:rsidRPr="00AF34A4" w:rsidRDefault="00380FED" w:rsidP="005D34A3">
            <w:pPr>
              <w:rPr>
                <w:rFonts w:ascii="Arial" w:eastAsia="Times New Roman" w:hAnsi="Arial" w:cs="Arial"/>
                <w:sz w:val="18"/>
                <w:szCs w:val="18"/>
                <w:lang w:bidi="hi-IN"/>
              </w:rPr>
            </w:pPr>
            <w:r w:rsidRPr="00AF34A4">
              <w:rPr>
                <w:rFonts w:ascii="Arial" w:eastAsia="Times New Roman" w:hAnsi="Arial" w:cs="Arial"/>
                <w:b/>
                <w:bCs/>
                <w:sz w:val="18"/>
                <w:lang w:bidi="hi-IN"/>
              </w:rPr>
              <w:t>Primary Domain</w:t>
            </w:r>
          </w:p>
        </w:tc>
        <w:tc>
          <w:tcPr>
            <w:tcW w:w="0" w:type="auto"/>
            <w:tcBorders>
              <w:bottom w:val="single" w:sz="4" w:space="0" w:color="D2D2D2"/>
            </w:tcBorders>
            <w:vAlign w:val="center"/>
            <w:hideMark/>
          </w:tcPr>
          <w:p w:rsidR="00380FED" w:rsidRPr="00C81E3A" w:rsidRDefault="00380FED" w:rsidP="005D34A3">
            <w:pPr>
              <w:rPr>
                <w:rFonts w:ascii="Arial" w:eastAsia="Times New Roman" w:hAnsi="Arial" w:cs="Arial"/>
                <w:b/>
                <w:bCs/>
                <w:sz w:val="18"/>
                <w:lang w:bidi="hi-IN"/>
              </w:rPr>
            </w:pPr>
            <w:r w:rsidRPr="00C81E3A">
              <w:rPr>
                <w:rFonts w:ascii="Arial" w:eastAsia="Times New Roman" w:hAnsi="Arial" w:cs="Arial"/>
                <w:b/>
                <w:bCs/>
                <w:sz w:val="18"/>
                <w:lang w:bidi="hi-IN"/>
              </w:rPr>
              <w:t>The letterforms and typeface design</w:t>
            </w:r>
          </w:p>
        </w:tc>
        <w:tc>
          <w:tcPr>
            <w:tcW w:w="0" w:type="auto"/>
            <w:tcBorders>
              <w:bottom w:val="single" w:sz="4" w:space="0" w:color="D2D2D2"/>
            </w:tcBorders>
            <w:vAlign w:val="center"/>
            <w:hideMark/>
          </w:tcPr>
          <w:p w:rsidR="00380FED" w:rsidRPr="00C81E3A" w:rsidRDefault="00380FED" w:rsidP="005D34A3">
            <w:pPr>
              <w:rPr>
                <w:rFonts w:ascii="Arial" w:eastAsia="Times New Roman" w:hAnsi="Arial" w:cs="Arial"/>
                <w:b/>
                <w:bCs/>
                <w:sz w:val="18"/>
                <w:lang w:bidi="hi-IN"/>
              </w:rPr>
            </w:pPr>
            <w:r w:rsidRPr="00C81E3A">
              <w:rPr>
                <w:rFonts w:ascii="Arial" w:eastAsia="Times New Roman" w:hAnsi="Arial" w:cs="Arial"/>
                <w:b/>
                <w:bCs/>
                <w:sz w:val="18"/>
                <w:lang w:bidi="hi-IN"/>
              </w:rPr>
              <w:t>The layout, spacing, and composition</w:t>
            </w:r>
          </w:p>
          <w:p w:rsidR="00380FED" w:rsidRPr="00C81E3A" w:rsidRDefault="00380FED" w:rsidP="005D34A3">
            <w:pPr>
              <w:rPr>
                <w:rFonts w:ascii="Arial" w:eastAsia="Times New Roman" w:hAnsi="Arial" w:cs="Arial"/>
                <w:b/>
                <w:bCs/>
                <w:sz w:val="18"/>
                <w:lang w:bidi="hi-IN"/>
              </w:rPr>
            </w:pPr>
          </w:p>
        </w:tc>
      </w:tr>
      <w:tr w:rsidR="00380FED" w:rsidRPr="00AF34A4" w:rsidTr="005D34A3">
        <w:trPr>
          <w:tblCellSpacing w:w="15" w:type="dxa"/>
        </w:trPr>
        <w:tc>
          <w:tcPr>
            <w:tcW w:w="0" w:type="auto"/>
            <w:tcBorders>
              <w:bottom w:val="single" w:sz="4" w:space="0" w:color="D2D2D2"/>
            </w:tcBorders>
            <w:vAlign w:val="center"/>
            <w:hideMark/>
          </w:tcPr>
          <w:p w:rsidR="00380FED" w:rsidRPr="00AF34A4" w:rsidRDefault="00380FED" w:rsidP="005D34A3">
            <w:pPr>
              <w:rPr>
                <w:rFonts w:ascii="Arial" w:eastAsia="Times New Roman" w:hAnsi="Arial" w:cs="Arial"/>
                <w:sz w:val="18"/>
                <w:szCs w:val="18"/>
                <w:lang w:bidi="hi-IN"/>
              </w:rPr>
            </w:pPr>
            <w:r w:rsidRPr="00AF34A4">
              <w:rPr>
                <w:rFonts w:ascii="Arial" w:eastAsia="Times New Roman" w:hAnsi="Arial" w:cs="Arial"/>
                <w:b/>
                <w:bCs/>
                <w:sz w:val="18"/>
                <w:lang w:bidi="hi-IN"/>
              </w:rPr>
              <w:t>Scope</w:t>
            </w:r>
          </w:p>
        </w:tc>
        <w:tc>
          <w:tcPr>
            <w:tcW w:w="0" w:type="auto"/>
            <w:tcBorders>
              <w:bottom w:val="single" w:sz="4" w:space="0" w:color="D2D2D2"/>
            </w:tcBorders>
            <w:vAlign w:val="center"/>
            <w:hideMark/>
          </w:tcPr>
          <w:p w:rsidR="00380FED" w:rsidRPr="00C81E3A" w:rsidRDefault="00380FED" w:rsidP="005D34A3">
            <w:pPr>
              <w:rPr>
                <w:rFonts w:ascii="Arial" w:eastAsia="Times New Roman" w:hAnsi="Arial" w:cs="Arial"/>
                <w:b/>
                <w:bCs/>
                <w:sz w:val="18"/>
                <w:lang w:bidi="hi-IN"/>
              </w:rPr>
            </w:pPr>
            <w:r w:rsidRPr="00C81E3A">
              <w:rPr>
                <w:rFonts w:ascii="Arial" w:eastAsia="Times New Roman" w:hAnsi="Arial" w:cs="Arial"/>
                <w:b/>
                <w:bCs/>
                <w:sz w:val="18"/>
                <w:lang w:bidi="hi-IN"/>
              </w:rPr>
              <w:t>Micro-level (single characters and words)</w:t>
            </w:r>
          </w:p>
        </w:tc>
        <w:tc>
          <w:tcPr>
            <w:tcW w:w="0" w:type="auto"/>
            <w:tcBorders>
              <w:bottom w:val="single" w:sz="4" w:space="0" w:color="D2D2D2"/>
            </w:tcBorders>
            <w:vAlign w:val="center"/>
            <w:hideMark/>
          </w:tcPr>
          <w:p w:rsidR="00380FED" w:rsidRPr="00C81E3A" w:rsidRDefault="00380FED" w:rsidP="005D34A3">
            <w:pPr>
              <w:rPr>
                <w:rFonts w:ascii="Arial" w:eastAsia="Times New Roman" w:hAnsi="Arial" w:cs="Arial"/>
                <w:b/>
                <w:bCs/>
                <w:sz w:val="18"/>
                <w:lang w:bidi="hi-IN"/>
              </w:rPr>
            </w:pPr>
            <w:r w:rsidRPr="00C81E3A">
              <w:rPr>
                <w:rFonts w:ascii="Arial" w:eastAsia="Times New Roman" w:hAnsi="Arial" w:cs="Arial"/>
                <w:b/>
                <w:bCs/>
                <w:sz w:val="18"/>
                <w:lang w:bidi="hi-IN"/>
              </w:rPr>
              <w:t>Macro-level (sentences, paragraphs, and pages)</w:t>
            </w:r>
          </w:p>
          <w:p w:rsidR="00380FED" w:rsidRPr="00C81E3A" w:rsidRDefault="00380FED" w:rsidP="005D34A3">
            <w:pPr>
              <w:rPr>
                <w:rFonts w:ascii="Arial" w:eastAsia="Times New Roman" w:hAnsi="Arial" w:cs="Arial"/>
                <w:b/>
                <w:bCs/>
                <w:sz w:val="18"/>
                <w:lang w:bidi="hi-IN"/>
              </w:rPr>
            </w:pPr>
          </w:p>
        </w:tc>
      </w:tr>
      <w:tr w:rsidR="00380FED" w:rsidRPr="00AF34A4" w:rsidTr="005D34A3">
        <w:trPr>
          <w:tblCellSpacing w:w="15" w:type="dxa"/>
        </w:trPr>
        <w:tc>
          <w:tcPr>
            <w:tcW w:w="0" w:type="auto"/>
            <w:tcBorders>
              <w:bottom w:val="nil"/>
            </w:tcBorders>
            <w:vAlign w:val="center"/>
            <w:hideMark/>
          </w:tcPr>
          <w:p w:rsidR="00380FED" w:rsidRPr="00AF34A4" w:rsidRDefault="00380FED" w:rsidP="005D34A3">
            <w:pPr>
              <w:rPr>
                <w:rFonts w:ascii="Arial" w:eastAsia="Times New Roman" w:hAnsi="Arial" w:cs="Arial"/>
                <w:b/>
                <w:bCs/>
                <w:sz w:val="18"/>
                <w:lang w:bidi="hi-IN"/>
              </w:rPr>
            </w:pPr>
            <w:r w:rsidRPr="00AF34A4">
              <w:rPr>
                <w:rFonts w:ascii="Arial" w:eastAsia="Times New Roman" w:hAnsi="Arial" w:cs="Arial"/>
                <w:b/>
                <w:bCs/>
                <w:sz w:val="18"/>
                <w:lang w:bidi="hi-IN"/>
              </w:rPr>
              <w:t>Analogy</w:t>
            </w:r>
          </w:p>
        </w:tc>
        <w:tc>
          <w:tcPr>
            <w:tcW w:w="0" w:type="auto"/>
            <w:tcBorders>
              <w:bottom w:val="nil"/>
            </w:tcBorders>
            <w:vAlign w:val="center"/>
            <w:hideMark/>
          </w:tcPr>
          <w:p w:rsidR="00380FED" w:rsidRPr="00AF34A4" w:rsidRDefault="00380FED" w:rsidP="005D34A3">
            <w:pPr>
              <w:rPr>
                <w:rFonts w:ascii="Arial" w:eastAsia="Times New Roman" w:hAnsi="Arial" w:cs="Arial"/>
                <w:b/>
                <w:bCs/>
                <w:sz w:val="18"/>
                <w:lang w:bidi="hi-IN"/>
              </w:rPr>
            </w:pPr>
            <w:r w:rsidRPr="00AF34A4">
              <w:rPr>
                <w:rFonts w:ascii="Arial" w:eastAsia="Times New Roman" w:hAnsi="Arial" w:cs="Arial"/>
                <w:b/>
                <w:bCs/>
                <w:sz w:val="18"/>
                <w:lang w:bidi="hi-IN"/>
              </w:rPr>
              <w:t>The individual ingredients (the shape of the letters)</w:t>
            </w:r>
          </w:p>
        </w:tc>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AF34A4">
              <w:rPr>
                <w:rFonts w:ascii="Arial" w:eastAsia="Times New Roman" w:hAnsi="Arial" w:cs="Arial"/>
                <w:b/>
                <w:bCs/>
                <w:sz w:val="18"/>
                <w:lang w:bidi="hi-IN"/>
              </w:rPr>
              <w:t>The recipe as a whole (how the text flows together)</w:t>
            </w:r>
          </w:p>
          <w:p w:rsidR="00380FED" w:rsidRPr="00AF34A4" w:rsidRDefault="00380FED" w:rsidP="005D34A3">
            <w:pPr>
              <w:rPr>
                <w:rFonts w:ascii="Arial" w:eastAsia="Times New Roman" w:hAnsi="Arial" w:cs="Arial"/>
                <w:b/>
                <w:bCs/>
                <w:sz w:val="18"/>
                <w:lang w:bidi="hi-IN"/>
              </w:rPr>
            </w:pPr>
          </w:p>
        </w:tc>
      </w:tr>
      <w:tr w:rsidR="00380FED" w:rsidRPr="00C84297" w:rsidTr="005D34A3">
        <w:trPr>
          <w:tblCellSpacing w:w="15" w:type="dxa"/>
        </w:trPr>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C84297">
              <w:rPr>
                <w:rFonts w:ascii="Arial" w:eastAsia="Times New Roman" w:hAnsi="Arial" w:cs="Arial"/>
                <w:b/>
                <w:bCs/>
                <w:sz w:val="18"/>
                <w:lang w:bidi="hi-IN"/>
              </w:rPr>
              <w:t>Primary Focus</w:t>
            </w:r>
          </w:p>
        </w:tc>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C84297">
              <w:rPr>
                <w:rFonts w:ascii="Arial" w:eastAsia="Times New Roman" w:hAnsi="Arial" w:cs="Arial"/>
                <w:b/>
                <w:bCs/>
                <w:sz w:val="18"/>
                <w:lang w:bidi="hi-IN"/>
              </w:rPr>
              <w:t>Single characters and glyphs</w:t>
            </w:r>
          </w:p>
        </w:tc>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C84297">
              <w:rPr>
                <w:rFonts w:ascii="Arial" w:eastAsia="Times New Roman" w:hAnsi="Arial" w:cs="Arial"/>
                <w:b/>
                <w:bCs/>
                <w:sz w:val="18"/>
                <w:lang w:bidi="hi-IN"/>
              </w:rPr>
              <w:t>Words, lines, and full paragraphs</w:t>
            </w:r>
          </w:p>
          <w:p w:rsidR="00380FED" w:rsidRPr="00C84297" w:rsidRDefault="00380FED" w:rsidP="005D34A3">
            <w:pPr>
              <w:rPr>
                <w:rFonts w:ascii="Arial" w:eastAsia="Times New Roman" w:hAnsi="Arial" w:cs="Arial"/>
                <w:b/>
                <w:bCs/>
                <w:sz w:val="18"/>
                <w:lang w:bidi="hi-IN"/>
              </w:rPr>
            </w:pPr>
          </w:p>
        </w:tc>
      </w:tr>
      <w:tr w:rsidR="00380FED" w:rsidRPr="00C84297" w:rsidTr="005D34A3">
        <w:trPr>
          <w:tblCellSpacing w:w="15" w:type="dxa"/>
        </w:trPr>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C84297">
              <w:rPr>
                <w:rFonts w:ascii="Arial" w:eastAsia="Times New Roman" w:hAnsi="Arial" w:cs="Arial"/>
                <w:b/>
                <w:bCs/>
                <w:sz w:val="18"/>
                <w:lang w:bidi="hi-IN"/>
              </w:rPr>
              <w:t>What it measures</w:t>
            </w:r>
          </w:p>
        </w:tc>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C84297">
              <w:rPr>
                <w:rFonts w:ascii="Arial" w:eastAsia="Times New Roman" w:hAnsi="Arial" w:cs="Arial"/>
                <w:b/>
                <w:bCs/>
                <w:sz w:val="18"/>
                <w:lang w:bidi="hi-IN"/>
              </w:rPr>
              <w:t xml:space="preserve">Can you tell </w:t>
            </w:r>
            <w:proofErr w:type="gramStart"/>
            <w:r w:rsidRPr="00C84297">
              <w:rPr>
                <w:rFonts w:ascii="Arial" w:eastAsia="Times New Roman" w:hAnsi="Arial" w:cs="Arial"/>
                <w:b/>
                <w:bCs/>
                <w:sz w:val="18"/>
                <w:lang w:bidi="hi-IN"/>
              </w:rPr>
              <w:t>an</w:t>
            </w:r>
            <w:proofErr w:type="gramEnd"/>
            <w:r w:rsidRPr="00C84297">
              <w:rPr>
                <w:rFonts w:ascii="Arial" w:eastAsia="Times New Roman" w:hAnsi="Arial" w:cs="Arial"/>
                <w:b/>
                <w:bCs/>
                <w:sz w:val="18"/>
                <w:lang w:bidi="hi-IN"/>
              </w:rPr>
              <w:t xml:space="preserve"> 'm' apart from an 'n' or an 'l' from an '</w:t>
            </w:r>
            <w:proofErr w:type="spellStart"/>
            <w:r w:rsidRPr="00C84297">
              <w:rPr>
                <w:rFonts w:ascii="Arial" w:eastAsia="Times New Roman" w:hAnsi="Arial" w:cs="Arial"/>
                <w:b/>
                <w:bCs/>
                <w:sz w:val="18"/>
                <w:lang w:bidi="hi-IN"/>
              </w:rPr>
              <w:t>i</w:t>
            </w:r>
            <w:proofErr w:type="spellEnd"/>
            <w:r w:rsidRPr="00C84297">
              <w:rPr>
                <w:rFonts w:ascii="Arial" w:eastAsia="Times New Roman" w:hAnsi="Arial" w:cs="Arial"/>
                <w:b/>
                <w:bCs/>
                <w:sz w:val="18"/>
                <w:lang w:bidi="hi-IN"/>
              </w:rPr>
              <w:t>'?</w:t>
            </w:r>
          </w:p>
        </w:tc>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C84297">
              <w:rPr>
                <w:rFonts w:ascii="Arial" w:eastAsia="Times New Roman" w:hAnsi="Arial" w:cs="Arial"/>
                <w:b/>
                <w:bCs/>
                <w:sz w:val="18"/>
                <w:lang w:bidi="hi-IN"/>
              </w:rPr>
              <w:t>How smoothly and quickly can you comprehend the message?</w:t>
            </w:r>
          </w:p>
          <w:p w:rsidR="00380FED" w:rsidRPr="00C84297" w:rsidRDefault="00380FED" w:rsidP="005D34A3">
            <w:pPr>
              <w:rPr>
                <w:rFonts w:ascii="Arial" w:eastAsia="Times New Roman" w:hAnsi="Arial" w:cs="Arial"/>
                <w:b/>
                <w:bCs/>
                <w:sz w:val="18"/>
                <w:lang w:bidi="hi-IN"/>
              </w:rPr>
            </w:pPr>
          </w:p>
        </w:tc>
      </w:tr>
      <w:tr w:rsidR="00380FED" w:rsidRPr="00C84297" w:rsidTr="005D34A3">
        <w:trPr>
          <w:tblCellSpacing w:w="15" w:type="dxa"/>
        </w:trPr>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C84297">
              <w:rPr>
                <w:rFonts w:ascii="Arial" w:eastAsia="Times New Roman" w:hAnsi="Arial" w:cs="Arial"/>
                <w:b/>
                <w:bCs/>
                <w:sz w:val="18"/>
                <w:lang w:bidi="hi-IN"/>
              </w:rPr>
              <w:t>Key influences</w:t>
            </w:r>
          </w:p>
        </w:tc>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C84297">
              <w:rPr>
                <w:rFonts w:ascii="Arial" w:eastAsia="Times New Roman" w:hAnsi="Arial" w:cs="Arial"/>
                <w:b/>
                <w:bCs/>
                <w:sz w:val="18"/>
                <w:lang w:bidi="hi-IN"/>
              </w:rPr>
              <w:t>Font design, x-height, stroke contrast, open apertures, and character spacing</w:t>
            </w:r>
          </w:p>
        </w:tc>
        <w:tc>
          <w:tcPr>
            <w:tcW w:w="0" w:type="auto"/>
            <w:tcBorders>
              <w:bottom w:val="nil"/>
            </w:tcBorders>
            <w:vAlign w:val="center"/>
            <w:hideMark/>
          </w:tcPr>
          <w:p w:rsidR="00380FED" w:rsidRPr="00C84297" w:rsidRDefault="00380FED" w:rsidP="005D34A3">
            <w:pPr>
              <w:rPr>
                <w:rFonts w:ascii="Arial" w:eastAsia="Times New Roman" w:hAnsi="Arial" w:cs="Arial"/>
                <w:b/>
                <w:bCs/>
                <w:sz w:val="18"/>
                <w:lang w:bidi="hi-IN"/>
              </w:rPr>
            </w:pPr>
            <w:r w:rsidRPr="00C84297">
              <w:rPr>
                <w:rFonts w:ascii="Arial" w:eastAsia="Times New Roman" w:hAnsi="Arial" w:cs="Arial"/>
                <w:b/>
                <w:bCs/>
                <w:sz w:val="18"/>
                <w:lang w:bidi="hi-IN"/>
              </w:rPr>
              <w:t>Line length, line spacing (leading), text alignment, and vocabulary complexity</w:t>
            </w:r>
          </w:p>
        </w:tc>
      </w:tr>
    </w:tbl>
    <w:p w:rsidR="004A29E8" w:rsidRDefault="004A29E8"/>
    <w:sectPr w:rsidR="004A29E8" w:rsidSect="004A29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075B47"/>
    <w:rsid w:val="00075B47"/>
    <w:rsid w:val="00380FED"/>
    <w:rsid w:val="003A1847"/>
    <w:rsid w:val="003E7C71"/>
    <w:rsid w:val="00485111"/>
    <w:rsid w:val="004A29E8"/>
    <w:rsid w:val="005F4688"/>
    <w:rsid w:val="006D35E1"/>
    <w:rsid w:val="007151BA"/>
    <w:rsid w:val="009E0FDD"/>
    <w:rsid w:val="00C8762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F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block-paragraph">
    <w:name w:val="wp-block-paragraph"/>
    <w:basedOn w:val="Normal"/>
    <w:rsid w:val="00380FED"/>
    <w:pPr>
      <w:spacing w:before="100" w:beforeAutospacing="1" w:after="100" w:afterAutospacing="1"/>
    </w:pPr>
    <w:rPr>
      <w:rFonts w:ascii="Times New Roman" w:eastAsia="Times New Roman" w:hAnsi="Times New Roman" w:cs="Times New Roman"/>
      <w:sz w:val="24"/>
      <w:szCs w:val="24"/>
      <w:lang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317</Words>
  <Characters>1810</Characters>
  <Application>Microsoft Office Word</Application>
  <DocSecurity>0</DocSecurity>
  <Lines>15</Lines>
  <Paragraphs>4</Paragraphs>
  <ScaleCrop>false</ScaleCrop>
  <Company/>
  <LinksUpToDate>false</LinksUpToDate>
  <CharactersWithSpaces>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2026-11-03T04:49:00Z</dcterms:created>
  <dcterms:modified xsi:type="dcterms:W3CDTF">2026-11-03T04:51:00Z</dcterms:modified>
</cp:coreProperties>
</file>