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532A" w:rsidRPr="00FE532A" w:rsidRDefault="00FE532A" w:rsidP="00FE532A">
      <w:pPr>
        <w:spacing w:before="100" w:beforeAutospacing="1" w:after="138" w:line="240" w:lineRule="auto"/>
        <w:jc w:val="center"/>
        <w:outlineLvl w:val="1"/>
        <w:rPr>
          <w:rFonts w:ascii="Times New Roman" w:eastAsia="Times New Roman" w:hAnsi="Times New Roman" w:cs="Times New Roman"/>
          <w:b/>
          <w:bCs/>
          <w:color w:val="000000"/>
          <w:sz w:val="32"/>
          <w:szCs w:val="32"/>
          <w:u w:val="single"/>
        </w:rPr>
      </w:pPr>
      <w:r w:rsidRPr="00FE532A">
        <w:rPr>
          <w:rFonts w:ascii="Times New Roman" w:eastAsia="Times New Roman" w:hAnsi="Times New Roman" w:cs="Times New Roman"/>
          <w:b/>
          <w:bCs/>
          <w:color w:val="000000"/>
          <w:sz w:val="32"/>
          <w:szCs w:val="32"/>
          <w:u w:val="single"/>
        </w:rPr>
        <w:t xml:space="preserve">Devendra Singh </w:t>
      </w:r>
      <w:proofErr w:type="spellStart"/>
      <w:r w:rsidRPr="00FE532A">
        <w:rPr>
          <w:rFonts w:ascii="Times New Roman" w:eastAsia="Times New Roman" w:hAnsi="Times New Roman" w:cs="Times New Roman"/>
          <w:b/>
          <w:bCs/>
          <w:color w:val="000000"/>
          <w:sz w:val="32"/>
          <w:szCs w:val="32"/>
          <w:u w:val="single"/>
        </w:rPr>
        <w:t>vs</w:t>
      </w:r>
      <w:proofErr w:type="spellEnd"/>
      <w:r w:rsidRPr="00FE532A">
        <w:rPr>
          <w:rFonts w:ascii="Times New Roman" w:eastAsia="Times New Roman" w:hAnsi="Times New Roman" w:cs="Times New Roman"/>
          <w:b/>
          <w:bCs/>
          <w:color w:val="000000"/>
          <w:sz w:val="32"/>
          <w:szCs w:val="32"/>
          <w:u w:val="single"/>
        </w:rPr>
        <w:t xml:space="preserve"> Great Home Developers Pvt. Ltd. on 25 September, 2026</w:t>
      </w:r>
    </w:p>
    <w:p w:rsidR="00FE532A" w:rsidRDefault="00FE532A">
      <w:pPr>
        <w:rPr>
          <w:rFonts w:ascii="Times New Roman" w:hAnsi="Times New Roman" w:cs="Times New Roman"/>
        </w:rPr>
      </w:pPr>
    </w:p>
    <w:p w:rsidR="001F21D0" w:rsidRPr="00FE532A" w:rsidRDefault="001F21D0">
      <w:pPr>
        <w:rPr>
          <w:rFonts w:ascii="Times New Roman" w:hAnsi="Times New Roman" w:cs="Times New Roman"/>
          <w:b/>
        </w:rPr>
      </w:pPr>
      <w:r w:rsidRPr="00FE532A">
        <w:rPr>
          <w:rFonts w:ascii="Times New Roman" w:hAnsi="Times New Roman" w:cs="Times New Roman"/>
        </w:rPr>
        <w:t>Appellant/Plaintiff Devendra Singh filed original suit 360/</w:t>
      </w:r>
      <w:r w:rsidR="002A350D" w:rsidRPr="00FE532A">
        <w:rPr>
          <w:rFonts w:ascii="Times New Roman" w:hAnsi="Times New Roman" w:cs="Times New Roman"/>
        </w:rPr>
        <w:t xml:space="preserve">2011 </w:t>
      </w:r>
      <w:r w:rsidR="002A350D" w:rsidRPr="00FE532A">
        <w:rPr>
          <w:rFonts w:ascii="Times New Roman" w:hAnsi="Times New Roman" w:cs="Times New Roman"/>
          <w:color w:val="000000"/>
          <w:shd w:val="clear" w:color="auto" w:fill="FFFFFF"/>
        </w:rPr>
        <w:t>(</w:t>
      </w:r>
      <w:r w:rsidRPr="00FE532A">
        <w:rPr>
          <w:rFonts w:ascii="Times New Roman" w:hAnsi="Times New Roman" w:cs="Times New Roman"/>
          <w:color w:val="000000"/>
          <w:shd w:val="clear" w:color="auto" w:fill="FFFFFF"/>
        </w:rPr>
        <w:t xml:space="preserve">Devendra Singh Vs. Great Home Developers Pvt. Ltd.) </w:t>
      </w:r>
      <w:proofErr w:type="gramStart"/>
      <w:r w:rsidRPr="00FE532A">
        <w:rPr>
          <w:rFonts w:ascii="Times New Roman" w:hAnsi="Times New Roman" w:cs="Times New Roman"/>
          <w:color w:val="000000"/>
          <w:shd w:val="clear" w:color="auto" w:fill="FFFFFF"/>
        </w:rPr>
        <w:t>before</w:t>
      </w:r>
      <w:proofErr w:type="gramEnd"/>
      <w:r w:rsidRPr="00FE532A">
        <w:rPr>
          <w:rFonts w:ascii="Times New Roman" w:hAnsi="Times New Roman" w:cs="Times New Roman"/>
          <w:color w:val="000000"/>
          <w:shd w:val="clear" w:color="auto" w:fill="FFFFFF"/>
        </w:rPr>
        <w:t xml:space="preserve"> the Civil Judge (Junior Division), II, Hapur for cancellation of registered sale deed dated 10.12.2008, which is registered at Book No. 1 Volume 5739 page 108/201 number 11567 before Sub-Registrar, Hapur. </w:t>
      </w:r>
      <w:r w:rsidRPr="00FE532A">
        <w:rPr>
          <w:rFonts w:ascii="Times New Roman" w:hAnsi="Times New Roman" w:cs="Times New Roman"/>
          <w:b/>
          <w:color w:val="000000"/>
          <w:shd w:val="clear" w:color="auto" w:fill="FFFFFF"/>
        </w:rPr>
        <w:t xml:space="preserve">The appellant/plaintiff has stated in the said suit that he is the owner of 1/3rd portion ad-measuring 3.3400 hectares of </w:t>
      </w:r>
      <w:proofErr w:type="spellStart"/>
      <w:r w:rsidRPr="00FE532A">
        <w:rPr>
          <w:rFonts w:ascii="Times New Roman" w:hAnsi="Times New Roman" w:cs="Times New Roman"/>
          <w:b/>
          <w:color w:val="000000"/>
          <w:shd w:val="clear" w:color="auto" w:fill="FFFFFF"/>
        </w:rPr>
        <w:t>Khasra</w:t>
      </w:r>
      <w:proofErr w:type="spellEnd"/>
      <w:r w:rsidRPr="00FE532A">
        <w:rPr>
          <w:rFonts w:ascii="Times New Roman" w:hAnsi="Times New Roman" w:cs="Times New Roman"/>
          <w:b/>
          <w:color w:val="000000"/>
          <w:shd w:val="clear" w:color="auto" w:fill="FFFFFF"/>
        </w:rPr>
        <w:t xml:space="preserve"> nos. 175, 160, 109, 194, 196, 197, 198, 199 and 797, situated at village </w:t>
      </w:r>
      <w:proofErr w:type="spellStart"/>
      <w:r w:rsidRPr="00FE532A">
        <w:rPr>
          <w:rFonts w:ascii="Times New Roman" w:hAnsi="Times New Roman" w:cs="Times New Roman"/>
          <w:b/>
          <w:color w:val="000000"/>
          <w:shd w:val="clear" w:color="auto" w:fill="FFFFFF"/>
        </w:rPr>
        <w:t>Hasanpur</w:t>
      </w:r>
      <w:proofErr w:type="spellEnd"/>
      <w:r w:rsidRPr="00FE532A">
        <w:rPr>
          <w:rFonts w:ascii="Times New Roman" w:hAnsi="Times New Roman" w:cs="Times New Roman"/>
          <w:b/>
          <w:color w:val="000000"/>
          <w:shd w:val="clear" w:color="auto" w:fill="FFFFFF"/>
        </w:rPr>
        <w:t xml:space="preserve"> </w:t>
      </w:r>
      <w:proofErr w:type="spellStart"/>
      <w:r w:rsidRPr="00FE532A">
        <w:rPr>
          <w:rFonts w:ascii="Times New Roman" w:hAnsi="Times New Roman" w:cs="Times New Roman"/>
          <w:b/>
          <w:color w:val="000000"/>
          <w:shd w:val="clear" w:color="auto" w:fill="FFFFFF"/>
        </w:rPr>
        <w:t>Lodha</w:t>
      </w:r>
      <w:proofErr w:type="spellEnd"/>
      <w:r w:rsidRPr="00FE532A">
        <w:rPr>
          <w:rFonts w:ascii="Times New Roman" w:hAnsi="Times New Roman" w:cs="Times New Roman"/>
          <w:b/>
          <w:color w:val="000000"/>
          <w:shd w:val="clear" w:color="auto" w:fill="FFFFFF"/>
        </w:rPr>
        <w:t xml:space="preserve">, </w:t>
      </w:r>
      <w:proofErr w:type="spellStart"/>
      <w:r w:rsidRPr="00FE532A">
        <w:rPr>
          <w:rFonts w:ascii="Times New Roman" w:hAnsi="Times New Roman" w:cs="Times New Roman"/>
          <w:b/>
          <w:color w:val="000000"/>
          <w:shd w:val="clear" w:color="auto" w:fill="FFFFFF"/>
        </w:rPr>
        <w:t>Tehsil</w:t>
      </w:r>
      <w:proofErr w:type="spellEnd"/>
      <w:r w:rsidRPr="00FE532A">
        <w:rPr>
          <w:rFonts w:ascii="Times New Roman" w:hAnsi="Times New Roman" w:cs="Times New Roman"/>
          <w:b/>
          <w:color w:val="000000"/>
          <w:shd w:val="clear" w:color="auto" w:fill="FFFFFF"/>
        </w:rPr>
        <w:t xml:space="preserve"> </w:t>
      </w:r>
      <w:proofErr w:type="spellStart"/>
      <w:r w:rsidRPr="00FE532A">
        <w:rPr>
          <w:rFonts w:ascii="Times New Roman" w:hAnsi="Times New Roman" w:cs="Times New Roman"/>
          <w:b/>
          <w:color w:val="000000"/>
          <w:shd w:val="clear" w:color="auto" w:fill="FFFFFF"/>
        </w:rPr>
        <w:t>Dhaulana</w:t>
      </w:r>
      <w:proofErr w:type="spellEnd"/>
      <w:r w:rsidRPr="00FE532A">
        <w:rPr>
          <w:rFonts w:ascii="Times New Roman" w:hAnsi="Times New Roman" w:cs="Times New Roman"/>
          <w:b/>
          <w:color w:val="000000"/>
          <w:shd w:val="clear" w:color="auto" w:fill="FFFFFF"/>
        </w:rPr>
        <w:t xml:space="preserve">, District Hapur. It is stated that sale consideration has been fixed with the respondent/defendant for Rs. 44,25,000/ per </w:t>
      </w:r>
      <w:proofErr w:type="spellStart"/>
      <w:r w:rsidRPr="00FE532A">
        <w:rPr>
          <w:rFonts w:ascii="Times New Roman" w:hAnsi="Times New Roman" w:cs="Times New Roman"/>
          <w:b/>
          <w:color w:val="000000"/>
          <w:shd w:val="clear" w:color="auto" w:fill="FFFFFF"/>
        </w:rPr>
        <w:t>bigha</w:t>
      </w:r>
      <w:proofErr w:type="spellEnd"/>
      <w:r w:rsidRPr="00FE532A">
        <w:rPr>
          <w:rFonts w:ascii="Times New Roman" w:hAnsi="Times New Roman" w:cs="Times New Roman"/>
          <w:b/>
          <w:color w:val="000000"/>
          <w:shd w:val="clear" w:color="auto" w:fill="FFFFFF"/>
        </w:rPr>
        <w:t xml:space="preserve"> and total consideration was fixed Rs. 5,84,24,750/. It was agreed that the respondent/defendant will pay 20 equal monthly </w:t>
      </w:r>
      <w:proofErr w:type="gramStart"/>
      <w:r w:rsidRPr="00FE532A">
        <w:rPr>
          <w:rFonts w:ascii="Times New Roman" w:hAnsi="Times New Roman" w:cs="Times New Roman"/>
          <w:b/>
          <w:color w:val="000000"/>
          <w:shd w:val="clear" w:color="auto" w:fill="FFFFFF"/>
        </w:rPr>
        <w:t>installment</w:t>
      </w:r>
      <w:proofErr w:type="gramEnd"/>
      <w:r w:rsidRPr="00FE532A">
        <w:rPr>
          <w:rFonts w:ascii="Times New Roman" w:hAnsi="Times New Roman" w:cs="Times New Roman"/>
          <w:b/>
          <w:color w:val="000000"/>
          <w:shd w:val="clear" w:color="auto" w:fill="FFFFFF"/>
        </w:rPr>
        <w:t xml:space="preserve"> and after payment of entire sale consideration, the possession would be delivered by the appellant/plaintiff</w:t>
      </w:r>
      <w:r w:rsidRPr="00FE532A">
        <w:rPr>
          <w:rFonts w:ascii="Times New Roman" w:hAnsi="Times New Roman" w:cs="Times New Roman"/>
          <w:color w:val="000000"/>
          <w:shd w:val="clear" w:color="auto" w:fill="FFFFFF"/>
        </w:rPr>
        <w:t xml:space="preserve">. </w:t>
      </w:r>
      <w:r w:rsidR="002A350D" w:rsidRPr="00FE532A">
        <w:rPr>
          <w:rFonts w:ascii="Times New Roman" w:hAnsi="Times New Roman" w:cs="Times New Roman"/>
          <w:color w:val="000000"/>
          <w:shd w:val="clear" w:color="auto" w:fill="FFFFFF"/>
        </w:rPr>
        <w:t>A</w:t>
      </w:r>
      <w:r w:rsidRPr="00FE532A">
        <w:rPr>
          <w:rFonts w:ascii="Times New Roman" w:hAnsi="Times New Roman" w:cs="Times New Roman"/>
          <w:color w:val="000000"/>
          <w:shd w:val="clear" w:color="auto" w:fill="FFFFFF"/>
        </w:rPr>
        <w:t xml:space="preserve">t the time of registration of said sale deed, the respondent/defendant has paid three cheques of Opus Buildtech Pvt. Ltd </w:t>
      </w:r>
      <w:proofErr w:type="spellStart"/>
      <w:r w:rsidRPr="00FE532A">
        <w:rPr>
          <w:rFonts w:ascii="Times New Roman" w:hAnsi="Times New Roman" w:cs="Times New Roman"/>
          <w:color w:val="000000"/>
          <w:shd w:val="clear" w:color="auto" w:fill="FFFFFF"/>
        </w:rPr>
        <w:t>Company</w:t>
      </w:r>
      <w:r w:rsidR="00FE532A" w:rsidRPr="00FE532A">
        <w:rPr>
          <w:rFonts w:ascii="Times New Roman" w:hAnsi="Times New Roman" w:cs="Times New Roman"/>
          <w:color w:val="000000"/>
          <w:shd w:val="clear" w:color="auto" w:fill="FFFFFF"/>
        </w:rPr>
        <w:t>.</w:t>
      </w:r>
      <w:r w:rsidR="00FE532A" w:rsidRPr="00FE532A">
        <w:rPr>
          <w:rFonts w:ascii="Times New Roman" w:hAnsi="Times New Roman" w:cs="Times New Roman"/>
          <w:b/>
          <w:color w:val="000000"/>
          <w:shd w:val="clear" w:color="auto" w:fill="FFFFFF"/>
        </w:rPr>
        <w:t>They</w:t>
      </w:r>
      <w:proofErr w:type="spellEnd"/>
      <w:r w:rsidR="00FE532A" w:rsidRPr="00FE532A">
        <w:rPr>
          <w:rFonts w:ascii="Times New Roman" w:hAnsi="Times New Roman" w:cs="Times New Roman"/>
          <w:b/>
          <w:color w:val="000000"/>
          <w:shd w:val="clear" w:color="auto" w:fill="FFFFFF"/>
        </w:rPr>
        <w:t xml:space="preserve"> were honored.</w:t>
      </w:r>
    </w:p>
    <w:tbl>
      <w:tblPr>
        <w:tblStyle w:val="LightShading-Accent2"/>
        <w:tblW w:w="0" w:type="auto"/>
        <w:tblLook w:val="04A0"/>
      </w:tblPr>
      <w:tblGrid>
        <w:gridCol w:w="3192"/>
        <w:gridCol w:w="3192"/>
        <w:gridCol w:w="3192"/>
      </w:tblGrid>
      <w:tr w:rsidR="001F21D0" w:rsidRPr="00FE532A" w:rsidTr="002A350D">
        <w:trPr>
          <w:cnfStyle w:val="100000000000"/>
        </w:trPr>
        <w:tc>
          <w:tcPr>
            <w:cnfStyle w:val="001000000000"/>
            <w:tcW w:w="3192" w:type="dxa"/>
          </w:tcPr>
          <w:p w:rsidR="001F21D0" w:rsidRPr="00FE532A" w:rsidRDefault="001F21D0">
            <w:pPr>
              <w:rPr>
                <w:rFonts w:ascii="Times New Roman" w:hAnsi="Times New Roman" w:cs="Times New Roman"/>
              </w:rPr>
            </w:pPr>
            <w:r w:rsidRPr="00FE532A">
              <w:rPr>
                <w:rFonts w:ascii="Times New Roman" w:hAnsi="Times New Roman" w:cs="Times New Roman"/>
              </w:rPr>
              <w:t>Check Number</w:t>
            </w:r>
          </w:p>
        </w:tc>
        <w:tc>
          <w:tcPr>
            <w:tcW w:w="3192" w:type="dxa"/>
          </w:tcPr>
          <w:p w:rsidR="001F21D0" w:rsidRPr="00FE532A" w:rsidRDefault="001F21D0">
            <w:pPr>
              <w:cnfStyle w:val="100000000000"/>
              <w:rPr>
                <w:rFonts w:ascii="Times New Roman" w:hAnsi="Times New Roman" w:cs="Times New Roman"/>
              </w:rPr>
            </w:pPr>
            <w:r w:rsidRPr="00FE532A">
              <w:rPr>
                <w:rFonts w:ascii="Times New Roman" w:hAnsi="Times New Roman" w:cs="Times New Roman"/>
              </w:rPr>
              <w:t>Dated</w:t>
            </w:r>
          </w:p>
        </w:tc>
        <w:tc>
          <w:tcPr>
            <w:tcW w:w="3192" w:type="dxa"/>
          </w:tcPr>
          <w:p w:rsidR="001F21D0" w:rsidRPr="00FE532A" w:rsidRDefault="001F21D0">
            <w:pPr>
              <w:cnfStyle w:val="100000000000"/>
              <w:rPr>
                <w:rFonts w:ascii="Times New Roman" w:hAnsi="Times New Roman" w:cs="Times New Roman"/>
              </w:rPr>
            </w:pPr>
            <w:r w:rsidRPr="00FE532A">
              <w:rPr>
                <w:rFonts w:ascii="Times New Roman" w:hAnsi="Times New Roman" w:cs="Times New Roman"/>
              </w:rPr>
              <w:t>Amount</w:t>
            </w:r>
          </w:p>
        </w:tc>
      </w:tr>
      <w:tr w:rsidR="001F21D0" w:rsidRPr="00FE532A" w:rsidTr="002A350D">
        <w:trPr>
          <w:cnfStyle w:val="000000100000"/>
        </w:trPr>
        <w:tc>
          <w:tcPr>
            <w:cnfStyle w:val="001000000000"/>
            <w:tcW w:w="3192" w:type="dxa"/>
          </w:tcPr>
          <w:p w:rsidR="001F21D0" w:rsidRPr="00FE532A" w:rsidRDefault="001F21D0">
            <w:pPr>
              <w:rPr>
                <w:rFonts w:ascii="Times New Roman" w:hAnsi="Times New Roman" w:cs="Times New Roman"/>
              </w:rPr>
            </w:pPr>
            <w:r w:rsidRPr="00FE532A">
              <w:rPr>
                <w:rFonts w:ascii="Times New Roman" w:hAnsi="Times New Roman" w:cs="Times New Roman"/>
              </w:rPr>
              <w:t>2335</w:t>
            </w:r>
          </w:p>
        </w:tc>
        <w:tc>
          <w:tcPr>
            <w:tcW w:w="3192" w:type="dxa"/>
          </w:tcPr>
          <w:p w:rsidR="001F21D0" w:rsidRPr="00FE532A" w:rsidRDefault="001F21D0">
            <w:pPr>
              <w:cnfStyle w:val="000000100000"/>
              <w:rPr>
                <w:rFonts w:ascii="Times New Roman" w:hAnsi="Times New Roman" w:cs="Times New Roman"/>
              </w:rPr>
            </w:pPr>
            <w:r w:rsidRPr="00FE532A">
              <w:rPr>
                <w:rFonts w:ascii="Times New Roman" w:hAnsi="Times New Roman" w:cs="Times New Roman"/>
              </w:rPr>
              <w:t>1/9/2010</w:t>
            </w:r>
          </w:p>
        </w:tc>
        <w:tc>
          <w:tcPr>
            <w:tcW w:w="3192" w:type="dxa"/>
          </w:tcPr>
          <w:p w:rsidR="001F21D0" w:rsidRPr="00FE532A" w:rsidRDefault="001F21D0">
            <w:pPr>
              <w:cnfStyle w:val="000000100000"/>
              <w:rPr>
                <w:rFonts w:ascii="Times New Roman" w:hAnsi="Times New Roman" w:cs="Times New Roman"/>
              </w:rPr>
            </w:pPr>
            <w:r w:rsidRPr="00FE532A">
              <w:rPr>
                <w:rFonts w:ascii="Times New Roman" w:hAnsi="Times New Roman" w:cs="Times New Roman"/>
              </w:rPr>
              <w:t xml:space="preserve">70 </w:t>
            </w:r>
            <w:proofErr w:type="spellStart"/>
            <w:r w:rsidRPr="00FE532A">
              <w:rPr>
                <w:rFonts w:ascii="Times New Roman" w:hAnsi="Times New Roman" w:cs="Times New Roman"/>
              </w:rPr>
              <w:t>lacs</w:t>
            </w:r>
            <w:proofErr w:type="spellEnd"/>
          </w:p>
        </w:tc>
      </w:tr>
      <w:tr w:rsidR="001F21D0" w:rsidRPr="00FE532A" w:rsidTr="002A350D">
        <w:tc>
          <w:tcPr>
            <w:cnfStyle w:val="001000000000"/>
            <w:tcW w:w="3192" w:type="dxa"/>
          </w:tcPr>
          <w:p w:rsidR="001F21D0" w:rsidRPr="00FE532A" w:rsidRDefault="001F21D0">
            <w:pPr>
              <w:rPr>
                <w:rFonts w:ascii="Times New Roman" w:hAnsi="Times New Roman" w:cs="Times New Roman"/>
              </w:rPr>
            </w:pPr>
            <w:r w:rsidRPr="00FE532A">
              <w:rPr>
                <w:rFonts w:ascii="Times New Roman" w:hAnsi="Times New Roman" w:cs="Times New Roman"/>
              </w:rPr>
              <w:t>2336</w:t>
            </w:r>
          </w:p>
        </w:tc>
        <w:tc>
          <w:tcPr>
            <w:tcW w:w="3192" w:type="dxa"/>
          </w:tcPr>
          <w:p w:rsidR="001F21D0" w:rsidRPr="00FE532A" w:rsidRDefault="001F21D0">
            <w:pPr>
              <w:cnfStyle w:val="000000000000"/>
              <w:rPr>
                <w:rFonts w:ascii="Times New Roman" w:hAnsi="Times New Roman" w:cs="Times New Roman"/>
              </w:rPr>
            </w:pPr>
            <w:r w:rsidRPr="00FE532A">
              <w:rPr>
                <w:rFonts w:ascii="Times New Roman" w:hAnsi="Times New Roman" w:cs="Times New Roman"/>
              </w:rPr>
              <w:t>20/9/2010</w:t>
            </w:r>
          </w:p>
        </w:tc>
        <w:tc>
          <w:tcPr>
            <w:tcW w:w="3192" w:type="dxa"/>
          </w:tcPr>
          <w:p w:rsidR="001F21D0" w:rsidRPr="00FE532A" w:rsidRDefault="001F21D0">
            <w:pPr>
              <w:cnfStyle w:val="000000000000"/>
              <w:rPr>
                <w:rFonts w:ascii="Times New Roman" w:hAnsi="Times New Roman" w:cs="Times New Roman"/>
              </w:rPr>
            </w:pPr>
            <w:r w:rsidRPr="00FE532A">
              <w:rPr>
                <w:rFonts w:ascii="Times New Roman" w:hAnsi="Times New Roman" w:cs="Times New Roman"/>
              </w:rPr>
              <w:t xml:space="preserve">70 </w:t>
            </w:r>
            <w:proofErr w:type="spellStart"/>
            <w:r w:rsidRPr="00FE532A">
              <w:rPr>
                <w:rFonts w:ascii="Times New Roman" w:hAnsi="Times New Roman" w:cs="Times New Roman"/>
              </w:rPr>
              <w:t>lacs</w:t>
            </w:r>
            <w:proofErr w:type="spellEnd"/>
          </w:p>
        </w:tc>
      </w:tr>
      <w:tr w:rsidR="001F21D0" w:rsidRPr="00FE532A" w:rsidTr="002A350D">
        <w:trPr>
          <w:cnfStyle w:val="000000100000"/>
        </w:trPr>
        <w:tc>
          <w:tcPr>
            <w:cnfStyle w:val="001000000000"/>
            <w:tcW w:w="3192" w:type="dxa"/>
          </w:tcPr>
          <w:p w:rsidR="001F21D0" w:rsidRPr="00FE532A" w:rsidRDefault="001F21D0">
            <w:pPr>
              <w:rPr>
                <w:rFonts w:ascii="Times New Roman" w:hAnsi="Times New Roman" w:cs="Times New Roman"/>
              </w:rPr>
            </w:pPr>
            <w:r w:rsidRPr="00FE532A">
              <w:rPr>
                <w:rFonts w:ascii="Times New Roman" w:hAnsi="Times New Roman" w:cs="Times New Roman"/>
              </w:rPr>
              <w:t>2337</w:t>
            </w:r>
          </w:p>
        </w:tc>
        <w:tc>
          <w:tcPr>
            <w:tcW w:w="3192" w:type="dxa"/>
          </w:tcPr>
          <w:p w:rsidR="001F21D0" w:rsidRPr="00FE532A" w:rsidRDefault="001F21D0">
            <w:pPr>
              <w:cnfStyle w:val="000000100000"/>
              <w:rPr>
                <w:rFonts w:ascii="Times New Roman" w:hAnsi="Times New Roman" w:cs="Times New Roman"/>
              </w:rPr>
            </w:pPr>
            <w:r w:rsidRPr="00FE532A">
              <w:rPr>
                <w:rFonts w:ascii="Times New Roman" w:hAnsi="Times New Roman" w:cs="Times New Roman"/>
              </w:rPr>
              <w:t>10/9/2010</w:t>
            </w:r>
          </w:p>
        </w:tc>
        <w:tc>
          <w:tcPr>
            <w:tcW w:w="3192" w:type="dxa"/>
          </w:tcPr>
          <w:p w:rsidR="001F21D0" w:rsidRPr="00FE532A" w:rsidRDefault="001F21D0">
            <w:pPr>
              <w:cnfStyle w:val="000000100000"/>
              <w:rPr>
                <w:rFonts w:ascii="Times New Roman" w:hAnsi="Times New Roman" w:cs="Times New Roman"/>
              </w:rPr>
            </w:pPr>
            <w:r w:rsidRPr="00FE532A">
              <w:rPr>
                <w:rFonts w:ascii="Times New Roman" w:hAnsi="Times New Roman" w:cs="Times New Roman"/>
              </w:rPr>
              <w:t xml:space="preserve">70 </w:t>
            </w:r>
            <w:proofErr w:type="spellStart"/>
            <w:r w:rsidRPr="00FE532A">
              <w:rPr>
                <w:rFonts w:ascii="Times New Roman" w:hAnsi="Times New Roman" w:cs="Times New Roman"/>
              </w:rPr>
              <w:t>lacs</w:t>
            </w:r>
            <w:proofErr w:type="spellEnd"/>
          </w:p>
        </w:tc>
      </w:tr>
    </w:tbl>
    <w:p w:rsidR="00000000" w:rsidRPr="00FE532A" w:rsidRDefault="00FE532A">
      <w:pPr>
        <w:rPr>
          <w:rFonts w:ascii="Times New Roman" w:hAnsi="Times New Roman" w:cs="Times New Roman"/>
        </w:rPr>
      </w:pPr>
    </w:p>
    <w:p w:rsidR="001F21D0" w:rsidRPr="00FE532A" w:rsidRDefault="001F21D0">
      <w:pPr>
        <w:rPr>
          <w:rFonts w:ascii="Times New Roman" w:hAnsi="Times New Roman" w:cs="Times New Roman"/>
          <w:b/>
          <w:color w:val="000000"/>
          <w:shd w:val="clear" w:color="auto" w:fill="FFFFFF"/>
        </w:rPr>
      </w:pPr>
      <w:r w:rsidRPr="00FE532A">
        <w:rPr>
          <w:rFonts w:ascii="Times New Roman" w:hAnsi="Times New Roman" w:cs="Times New Roman"/>
          <w:b/>
          <w:color w:val="000000"/>
          <w:shd w:val="clear" w:color="auto" w:fill="FFFFFF"/>
        </w:rPr>
        <w:t>In the said registered sale deed, the receiving of Rs. 3</w:t>
      </w:r>
      <w:r w:rsidR="002A350D" w:rsidRPr="00FE532A">
        <w:rPr>
          <w:rFonts w:ascii="Times New Roman" w:hAnsi="Times New Roman" w:cs="Times New Roman"/>
          <w:b/>
          <w:color w:val="000000"/>
          <w:shd w:val="clear" w:color="auto" w:fill="FFFFFF"/>
        </w:rPr>
        <w:t>, 76,000</w:t>
      </w:r>
      <w:r w:rsidRPr="00FE532A">
        <w:rPr>
          <w:rFonts w:ascii="Times New Roman" w:hAnsi="Times New Roman" w:cs="Times New Roman"/>
          <w:b/>
          <w:color w:val="000000"/>
          <w:shd w:val="clear" w:color="auto" w:fill="FFFFFF"/>
        </w:rPr>
        <w:t>/ has been wrongly mentioned</w:t>
      </w:r>
      <w:r w:rsidRPr="00FE532A">
        <w:rPr>
          <w:rFonts w:ascii="Times New Roman" w:hAnsi="Times New Roman" w:cs="Times New Roman"/>
          <w:color w:val="000000"/>
          <w:shd w:val="clear" w:color="auto" w:fill="FFFFFF"/>
        </w:rPr>
        <w:t xml:space="preserve">. In lieu of said </w:t>
      </w:r>
      <w:proofErr w:type="spellStart"/>
      <w:r w:rsidRPr="00FE532A">
        <w:rPr>
          <w:rFonts w:ascii="Times New Roman" w:hAnsi="Times New Roman" w:cs="Times New Roman"/>
          <w:color w:val="000000"/>
          <w:shd w:val="clear" w:color="auto" w:fill="FFFFFF"/>
        </w:rPr>
        <w:t>cheque</w:t>
      </w:r>
      <w:proofErr w:type="spellEnd"/>
      <w:r w:rsidRPr="00FE532A">
        <w:rPr>
          <w:rFonts w:ascii="Times New Roman" w:hAnsi="Times New Roman" w:cs="Times New Roman"/>
          <w:color w:val="000000"/>
          <w:shd w:val="clear" w:color="auto" w:fill="FFFFFF"/>
        </w:rPr>
        <w:t xml:space="preserve"> amount, a </w:t>
      </w:r>
      <w:proofErr w:type="spellStart"/>
      <w:r w:rsidRPr="00FE532A">
        <w:rPr>
          <w:rFonts w:ascii="Times New Roman" w:hAnsi="Times New Roman" w:cs="Times New Roman"/>
          <w:color w:val="000000"/>
          <w:shd w:val="clear" w:color="auto" w:fill="FFFFFF"/>
        </w:rPr>
        <w:t>cheque</w:t>
      </w:r>
      <w:proofErr w:type="spellEnd"/>
      <w:r w:rsidRPr="00FE532A">
        <w:rPr>
          <w:rFonts w:ascii="Times New Roman" w:hAnsi="Times New Roman" w:cs="Times New Roman"/>
          <w:color w:val="000000"/>
          <w:shd w:val="clear" w:color="auto" w:fill="FFFFFF"/>
        </w:rPr>
        <w:t xml:space="preserve"> of same amount vide </w:t>
      </w:r>
      <w:proofErr w:type="spellStart"/>
      <w:r w:rsidRPr="00FE532A">
        <w:rPr>
          <w:rFonts w:ascii="Times New Roman" w:hAnsi="Times New Roman" w:cs="Times New Roman"/>
          <w:color w:val="000000"/>
          <w:shd w:val="clear" w:color="auto" w:fill="FFFFFF"/>
        </w:rPr>
        <w:t>cheque</w:t>
      </w:r>
      <w:proofErr w:type="spellEnd"/>
      <w:r w:rsidRPr="00FE532A">
        <w:rPr>
          <w:rFonts w:ascii="Times New Roman" w:hAnsi="Times New Roman" w:cs="Times New Roman"/>
          <w:color w:val="000000"/>
          <w:shd w:val="clear" w:color="auto" w:fill="FFFFFF"/>
        </w:rPr>
        <w:t xml:space="preserve"> no. 21330 dated 20.7.2010 of Bank of India, </w:t>
      </w:r>
      <w:proofErr w:type="spellStart"/>
      <w:r w:rsidRPr="00FE532A">
        <w:rPr>
          <w:rFonts w:ascii="Times New Roman" w:hAnsi="Times New Roman" w:cs="Times New Roman"/>
          <w:color w:val="000000"/>
          <w:shd w:val="clear" w:color="auto" w:fill="FFFFFF"/>
        </w:rPr>
        <w:t>Noida</w:t>
      </w:r>
      <w:proofErr w:type="spellEnd"/>
      <w:r w:rsidRPr="00FE532A">
        <w:rPr>
          <w:rFonts w:ascii="Times New Roman" w:hAnsi="Times New Roman" w:cs="Times New Roman"/>
          <w:color w:val="000000"/>
          <w:shd w:val="clear" w:color="auto" w:fill="FFFFFF"/>
        </w:rPr>
        <w:t xml:space="preserve"> was given which was signed by </w:t>
      </w:r>
      <w:proofErr w:type="spellStart"/>
      <w:r w:rsidRPr="00FE532A">
        <w:rPr>
          <w:rFonts w:ascii="Times New Roman" w:hAnsi="Times New Roman" w:cs="Times New Roman"/>
          <w:color w:val="000000"/>
          <w:shd w:val="clear" w:color="auto" w:fill="FFFFFF"/>
        </w:rPr>
        <w:t>Vaibhav</w:t>
      </w:r>
      <w:proofErr w:type="spellEnd"/>
      <w:r w:rsidRPr="00FE532A">
        <w:rPr>
          <w:rFonts w:ascii="Times New Roman" w:hAnsi="Times New Roman" w:cs="Times New Roman"/>
          <w:color w:val="000000"/>
          <w:shd w:val="clear" w:color="auto" w:fill="FFFFFF"/>
        </w:rPr>
        <w:t xml:space="preserve"> </w:t>
      </w:r>
      <w:proofErr w:type="spellStart"/>
      <w:r w:rsidRPr="00FE532A">
        <w:rPr>
          <w:rFonts w:ascii="Times New Roman" w:hAnsi="Times New Roman" w:cs="Times New Roman"/>
          <w:color w:val="000000"/>
          <w:shd w:val="clear" w:color="auto" w:fill="FFFFFF"/>
        </w:rPr>
        <w:t>Agrawal</w:t>
      </w:r>
      <w:proofErr w:type="spellEnd"/>
      <w:r w:rsidRPr="00FE532A">
        <w:rPr>
          <w:rFonts w:ascii="Times New Roman" w:hAnsi="Times New Roman" w:cs="Times New Roman"/>
          <w:color w:val="000000"/>
          <w:shd w:val="clear" w:color="auto" w:fill="FFFFFF"/>
        </w:rPr>
        <w:t xml:space="preserve"> son of Sri </w:t>
      </w:r>
      <w:proofErr w:type="spellStart"/>
      <w:r w:rsidRPr="00FE532A">
        <w:rPr>
          <w:rFonts w:ascii="Times New Roman" w:hAnsi="Times New Roman" w:cs="Times New Roman"/>
          <w:color w:val="000000"/>
          <w:shd w:val="clear" w:color="auto" w:fill="FFFFFF"/>
        </w:rPr>
        <w:t>Kailash</w:t>
      </w:r>
      <w:proofErr w:type="spellEnd"/>
      <w:r w:rsidRPr="00FE532A">
        <w:rPr>
          <w:rFonts w:ascii="Times New Roman" w:hAnsi="Times New Roman" w:cs="Times New Roman"/>
          <w:color w:val="000000"/>
          <w:shd w:val="clear" w:color="auto" w:fill="FFFFFF"/>
        </w:rPr>
        <w:t xml:space="preserve"> Chandra. Hence, defendant/respondent has given the aforesaid four </w:t>
      </w:r>
      <w:proofErr w:type="spellStart"/>
      <w:r w:rsidRPr="00FE532A">
        <w:rPr>
          <w:rFonts w:ascii="Times New Roman" w:hAnsi="Times New Roman" w:cs="Times New Roman"/>
          <w:color w:val="000000"/>
          <w:shd w:val="clear" w:color="auto" w:fill="FFFFFF"/>
        </w:rPr>
        <w:t>cheque</w:t>
      </w:r>
      <w:proofErr w:type="spellEnd"/>
      <w:r w:rsidRPr="00FE532A">
        <w:rPr>
          <w:rFonts w:ascii="Times New Roman" w:hAnsi="Times New Roman" w:cs="Times New Roman"/>
          <w:color w:val="000000"/>
          <w:shd w:val="clear" w:color="auto" w:fill="FFFFFF"/>
        </w:rPr>
        <w:t xml:space="preserve"> of sale consideration. The sale deed was registered and executed on this assurance that after payment of entire sale consideration, the possession would be delivered and the defendant/respondent will get right of ownership and till then, possession over the land in question would remain continue with the appellant/plaintiff. </w:t>
      </w:r>
      <w:r w:rsidRPr="00FE532A">
        <w:rPr>
          <w:rFonts w:ascii="Times New Roman" w:hAnsi="Times New Roman" w:cs="Times New Roman"/>
          <w:b/>
          <w:color w:val="000000"/>
          <w:shd w:val="clear" w:color="auto" w:fill="FFFFFF"/>
        </w:rPr>
        <w:t>The plaintiff/appellant did not raise objection of execution of sale deed on government rate.</w:t>
      </w:r>
    </w:p>
    <w:p w:rsidR="00FA38F7" w:rsidRPr="00FE532A" w:rsidRDefault="00FA38F7">
      <w:pPr>
        <w:rPr>
          <w:rFonts w:ascii="Times New Roman" w:hAnsi="Times New Roman" w:cs="Times New Roman"/>
          <w:color w:val="000000"/>
          <w:shd w:val="clear" w:color="auto" w:fill="FFFFFF"/>
        </w:rPr>
      </w:pPr>
      <w:r w:rsidRPr="00FE532A">
        <w:rPr>
          <w:rFonts w:ascii="Times New Roman" w:hAnsi="Times New Roman" w:cs="Times New Roman"/>
          <w:color w:val="000000"/>
          <w:shd w:val="clear" w:color="auto" w:fill="FFFFFF"/>
        </w:rPr>
        <w:t>However the cheques were dishonoured due to insufficient funds. Thereafter defendant/respondent further gave three more cheques</w:t>
      </w:r>
      <w:r w:rsidR="00D6379B" w:rsidRPr="00FE532A">
        <w:rPr>
          <w:rFonts w:ascii="Times New Roman" w:hAnsi="Times New Roman" w:cs="Times New Roman"/>
          <w:color w:val="000000"/>
          <w:shd w:val="clear" w:color="auto" w:fill="FFFFFF"/>
        </w:rPr>
        <w:t xml:space="preserve"> signed by </w:t>
      </w:r>
      <w:proofErr w:type="spellStart"/>
      <w:r w:rsidR="00D6379B" w:rsidRPr="00FE532A">
        <w:rPr>
          <w:rFonts w:ascii="Times New Roman" w:hAnsi="Times New Roman" w:cs="Times New Roman"/>
          <w:color w:val="000000"/>
          <w:shd w:val="clear" w:color="auto" w:fill="FFFFFF"/>
        </w:rPr>
        <w:t>Vaibhav</w:t>
      </w:r>
      <w:proofErr w:type="spellEnd"/>
      <w:r w:rsidR="00D6379B" w:rsidRPr="00FE532A">
        <w:rPr>
          <w:rFonts w:ascii="Times New Roman" w:hAnsi="Times New Roman" w:cs="Times New Roman"/>
          <w:color w:val="000000"/>
          <w:shd w:val="clear" w:color="auto" w:fill="FFFFFF"/>
        </w:rPr>
        <w:t xml:space="preserve"> </w:t>
      </w:r>
      <w:proofErr w:type="spellStart"/>
      <w:r w:rsidR="001233CE" w:rsidRPr="00FE532A">
        <w:rPr>
          <w:rFonts w:ascii="Times New Roman" w:hAnsi="Times New Roman" w:cs="Times New Roman"/>
          <w:color w:val="000000"/>
          <w:shd w:val="clear" w:color="auto" w:fill="FFFFFF"/>
        </w:rPr>
        <w:t>Agarwal</w:t>
      </w:r>
      <w:proofErr w:type="spellEnd"/>
      <w:r w:rsidR="001233CE" w:rsidRPr="00FE532A">
        <w:rPr>
          <w:rFonts w:ascii="Times New Roman" w:hAnsi="Times New Roman" w:cs="Times New Roman"/>
          <w:color w:val="000000"/>
          <w:shd w:val="clear" w:color="auto" w:fill="FFFFFF"/>
        </w:rPr>
        <w:t xml:space="preserve"> which were also dishonoured</w:t>
      </w:r>
    </w:p>
    <w:tbl>
      <w:tblPr>
        <w:tblStyle w:val="LightShading-Accent1"/>
        <w:tblW w:w="0" w:type="auto"/>
        <w:tblLook w:val="04A0"/>
      </w:tblPr>
      <w:tblGrid>
        <w:gridCol w:w="3192"/>
        <w:gridCol w:w="3192"/>
        <w:gridCol w:w="3192"/>
      </w:tblGrid>
      <w:tr w:rsidR="00FA38F7" w:rsidRPr="00FE532A" w:rsidTr="00D41EB0">
        <w:trPr>
          <w:cnfStyle w:val="100000000000"/>
        </w:trPr>
        <w:tc>
          <w:tcPr>
            <w:cnfStyle w:val="001000000000"/>
            <w:tcW w:w="3192" w:type="dxa"/>
          </w:tcPr>
          <w:p w:rsidR="00FA38F7" w:rsidRPr="00FE532A" w:rsidRDefault="00FA38F7">
            <w:pPr>
              <w:rPr>
                <w:rFonts w:ascii="Times New Roman" w:hAnsi="Times New Roman" w:cs="Times New Roman"/>
              </w:rPr>
            </w:pPr>
            <w:r w:rsidRPr="00FE532A">
              <w:rPr>
                <w:rFonts w:ascii="Times New Roman" w:hAnsi="Times New Roman" w:cs="Times New Roman"/>
              </w:rPr>
              <w:t>Check Number</w:t>
            </w:r>
          </w:p>
        </w:tc>
        <w:tc>
          <w:tcPr>
            <w:tcW w:w="3192" w:type="dxa"/>
          </w:tcPr>
          <w:p w:rsidR="00FA38F7" w:rsidRPr="00FE532A" w:rsidRDefault="00FA38F7">
            <w:pPr>
              <w:cnfStyle w:val="100000000000"/>
              <w:rPr>
                <w:rFonts w:ascii="Times New Roman" w:hAnsi="Times New Roman" w:cs="Times New Roman"/>
              </w:rPr>
            </w:pPr>
            <w:r w:rsidRPr="00FE532A">
              <w:rPr>
                <w:rFonts w:ascii="Times New Roman" w:hAnsi="Times New Roman" w:cs="Times New Roman"/>
              </w:rPr>
              <w:t xml:space="preserve">Dated </w:t>
            </w:r>
          </w:p>
        </w:tc>
        <w:tc>
          <w:tcPr>
            <w:tcW w:w="3192" w:type="dxa"/>
          </w:tcPr>
          <w:p w:rsidR="00FA38F7" w:rsidRPr="00FE532A" w:rsidRDefault="00FA38F7">
            <w:pPr>
              <w:cnfStyle w:val="100000000000"/>
              <w:rPr>
                <w:rFonts w:ascii="Times New Roman" w:hAnsi="Times New Roman" w:cs="Times New Roman"/>
              </w:rPr>
            </w:pPr>
            <w:r w:rsidRPr="00FE532A">
              <w:rPr>
                <w:rFonts w:ascii="Times New Roman" w:hAnsi="Times New Roman" w:cs="Times New Roman"/>
              </w:rPr>
              <w:t>Amount</w:t>
            </w:r>
          </w:p>
        </w:tc>
      </w:tr>
      <w:tr w:rsidR="00FA38F7" w:rsidRPr="00FE532A" w:rsidTr="00D41EB0">
        <w:trPr>
          <w:cnfStyle w:val="000000100000"/>
        </w:trPr>
        <w:tc>
          <w:tcPr>
            <w:cnfStyle w:val="001000000000"/>
            <w:tcW w:w="3192" w:type="dxa"/>
          </w:tcPr>
          <w:p w:rsidR="00FA38F7" w:rsidRPr="00FE532A" w:rsidRDefault="00FB0A15">
            <w:pPr>
              <w:rPr>
                <w:rFonts w:ascii="Times New Roman" w:hAnsi="Times New Roman" w:cs="Times New Roman"/>
              </w:rPr>
            </w:pPr>
            <w:r w:rsidRPr="00FE532A">
              <w:rPr>
                <w:rFonts w:ascii="Times New Roman" w:hAnsi="Times New Roman" w:cs="Times New Roman"/>
              </w:rPr>
              <w:t>1880</w:t>
            </w:r>
          </w:p>
        </w:tc>
        <w:tc>
          <w:tcPr>
            <w:tcW w:w="3192" w:type="dxa"/>
          </w:tcPr>
          <w:p w:rsidR="00FA38F7" w:rsidRPr="00FE532A" w:rsidRDefault="00FB0A15">
            <w:pPr>
              <w:cnfStyle w:val="000000100000"/>
              <w:rPr>
                <w:rFonts w:ascii="Times New Roman" w:hAnsi="Times New Roman" w:cs="Times New Roman"/>
              </w:rPr>
            </w:pPr>
            <w:r w:rsidRPr="00FE532A">
              <w:rPr>
                <w:rFonts w:ascii="Times New Roman" w:hAnsi="Times New Roman" w:cs="Times New Roman"/>
              </w:rPr>
              <w:t>01/08/2011</w:t>
            </w:r>
          </w:p>
        </w:tc>
        <w:tc>
          <w:tcPr>
            <w:tcW w:w="3192" w:type="dxa"/>
          </w:tcPr>
          <w:p w:rsidR="00FA38F7" w:rsidRPr="00FE532A" w:rsidRDefault="00FB0A15">
            <w:pPr>
              <w:cnfStyle w:val="000000100000"/>
              <w:rPr>
                <w:rFonts w:ascii="Times New Roman" w:hAnsi="Times New Roman" w:cs="Times New Roman"/>
              </w:rPr>
            </w:pPr>
            <w:r w:rsidRPr="00FE532A">
              <w:rPr>
                <w:rFonts w:ascii="Times New Roman" w:hAnsi="Times New Roman" w:cs="Times New Roman"/>
              </w:rPr>
              <w:t xml:space="preserve">70 </w:t>
            </w:r>
            <w:proofErr w:type="spellStart"/>
            <w:r w:rsidRPr="00FE532A">
              <w:rPr>
                <w:rFonts w:ascii="Times New Roman" w:hAnsi="Times New Roman" w:cs="Times New Roman"/>
              </w:rPr>
              <w:t>lacs</w:t>
            </w:r>
            <w:proofErr w:type="spellEnd"/>
          </w:p>
        </w:tc>
      </w:tr>
      <w:tr w:rsidR="00D6379B" w:rsidRPr="00FE532A" w:rsidTr="00D41EB0">
        <w:tc>
          <w:tcPr>
            <w:cnfStyle w:val="001000000000"/>
            <w:tcW w:w="3192" w:type="dxa"/>
          </w:tcPr>
          <w:p w:rsidR="00D6379B" w:rsidRPr="00FE532A" w:rsidRDefault="00FB0A15">
            <w:pPr>
              <w:rPr>
                <w:rFonts w:ascii="Times New Roman" w:hAnsi="Times New Roman" w:cs="Times New Roman"/>
              </w:rPr>
            </w:pPr>
            <w:r w:rsidRPr="00FE532A">
              <w:rPr>
                <w:rFonts w:ascii="Times New Roman" w:hAnsi="Times New Roman" w:cs="Times New Roman"/>
              </w:rPr>
              <w:t>1881</w:t>
            </w:r>
          </w:p>
        </w:tc>
        <w:tc>
          <w:tcPr>
            <w:tcW w:w="3192" w:type="dxa"/>
          </w:tcPr>
          <w:p w:rsidR="00D6379B" w:rsidRPr="00FE532A" w:rsidRDefault="00FB0A15">
            <w:pPr>
              <w:cnfStyle w:val="000000000000"/>
              <w:rPr>
                <w:rFonts w:ascii="Times New Roman" w:hAnsi="Times New Roman" w:cs="Times New Roman"/>
              </w:rPr>
            </w:pPr>
            <w:r w:rsidRPr="00FE532A">
              <w:rPr>
                <w:rFonts w:ascii="Times New Roman" w:hAnsi="Times New Roman" w:cs="Times New Roman"/>
              </w:rPr>
              <w:t>02/08/2011</w:t>
            </w:r>
          </w:p>
        </w:tc>
        <w:tc>
          <w:tcPr>
            <w:tcW w:w="3192" w:type="dxa"/>
          </w:tcPr>
          <w:p w:rsidR="00D6379B" w:rsidRPr="00FE532A" w:rsidRDefault="00FB0A15">
            <w:pPr>
              <w:cnfStyle w:val="000000000000"/>
              <w:rPr>
                <w:rFonts w:ascii="Times New Roman" w:hAnsi="Times New Roman" w:cs="Times New Roman"/>
              </w:rPr>
            </w:pPr>
            <w:r w:rsidRPr="00FE532A">
              <w:rPr>
                <w:rFonts w:ascii="Times New Roman" w:hAnsi="Times New Roman" w:cs="Times New Roman"/>
              </w:rPr>
              <w:t xml:space="preserve">70 </w:t>
            </w:r>
            <w:proofErr w:type="spellStart"/>
            <w:r w:rsidRPr="00FE532A">
              <w:rPr>
                <w:rFonts w:ascii="Times New Roman" w:hAnsi="Times New Roman" w:cs="Times New Roman"/>
              </w:rPr>
              <w:t>lacs</w:t>
            </w:r>
            <w:proofErr w:type="spellEnd"/>
          </w:p>
        </w:tc>
      </w:tr>
      <w:tr w:rsidR="00D6379B" w:rsidRPr="00FE532A" w:rsidTr="00D41EB0">
        <w:trPr>
          <w:cnfStyle w:val="000000100000"/>
        </w:trPr>
        <w:tc>
          <w:tcPr>
            <w:cnfStyle w:val="001000000000"/>
            <w:tcW w:w="3192" w:type="dxa"/>
          </w:tcPr>
          <w:p w:rsidR="00D6379B" w:rsidRPr="00FE532A" w:rsidRDefault="00FB0A15">
            <w:pPr>
              <w:rPr>
                <w:rFonts w:ascii="Times New Roman" w:hAnsi="Times New Roman" w:cs="Times New Roman"/>
              </w:rPr>
            </w:pPr>
            <w:r w:rsidRPr="00FE532A">
              <w:rPr>
                <w:rFonts w:ascii="Times New Roman" w:hAnsi="Times New Roman" w:cs="Times New Roman"/>
              </w:rPr>
              <w:t>1881</w:t>
            </w:r>
          </w:p>
        </w:tc>
        <w:tc>
          <w:tcPr>
            <w:tcW w:w="3192" w:type="dxa"/>
          </w:tcPr>
          <w:p w:rsidR="00D6379B" w:rsidRPr="00FE532A" w:rsidRDefault="001233CE">
            <w:pPr>
              <w:cnfStyle w:val="000000100000"/>
              <w:rPr>
                <w:rFonts w:ascii="Times New Roman" w:hAnsi="Times New Roman" w:cs="Times New Roman"/>
              </w:rPr>
            </w:pPr>
            <w:r w:rsidRPr="00FE532A">
              <w:rPr>
                <w:rFonts w:ascii="Times New Roman" w:hAnsi="Times New Roman" w:cs="Times New Roman"/>
              </w:rPr>
              <w:t>03/08/2011</w:t>
            </w:r>
          </w:p>
        </w:tc>
        <w:tc>
          <w:tcPr>
            <w:tcW w:w="3192" w:type="dxa"/>
          </w:tcPr>
          <w:p w:rsidR="00D6379B" w:rsidRPr="00FE532A" w:rsidRDefault="001233CE">
            <w:pPr>
              <w:cnfStyle w:val="000000100000"/>
              <w:rPr>
                <w:rFonts w:ascii="Times New Roman" w:hAnsi="Times New Roman" w:cs="Times New Roman"/>
              </w:rPr>
            </w:pPr>
            <w:r w:rsidRPr="00FE532A">
              <w:rPr>
                <w:rFonts w:ascii="Times New Roman" w:hAnsi="Times New Roman" w:cs="Times New Roman"/>
              </w:rPr>
              <w:t xml:space="preserve">70 </w:t>
            </w:r>
            <w:proofErr w:type="spellStart"/>
            <w:r w:rsidRPr="00FE532A">
              <w:rPr>
                <w:rFonts w:ascii="Times New Roman" w:hAnsi="Times New Roman" w:cs="Times New Roman"/>
              </w:rPr>
              <w:t>lacs</w:t>
            </w:r>
            <w:proofErr w:type="spellEnd"/>
          </w:p>
        </w:tc>
      </w:tr>
    </w:tbl>
    <w:p w:rsidR="001233CE" w:rsidRPr="00FE532A" w:rsidRDefault="001233CE">
      <w:pPr>
        <w:rPr>
          <w:rFonts w:ascii="Times New Roman" w:hAnsi="Times New Roman" w:cs="Times New Roman"/>
        </w:rPr>
      </w:pPr>
    </w:p>
    <w:p w:rsidR="00D41EB0" w:rsidRPr="00FE532A" w:rsidRDefault="00D41EB0">
      <w:pPr>
        <w:rPr>
          <w:rFonts w:ascii="Times New Roman" w:hAnsi="Times New Roman" w:cs="Times New Roman"/>
        </w:rPr>
      </w:pPr>
    </w:p>
    <w:p w:rsidR="00D41EB0" w:rsidRPr="00FE532A" w:rsidRDefault="00D41EB0">
      <w:pPr>
        <w:rPr>
          <w:rFonts w:ascii="Times New Roman" w:hAnsi="Times New Roman" w:cs="Times New Roman"/>
        </w:rPr>
      </w:pPr>
    </w:p>
    <w:p w:rsidR="00D41EB0" w:rsidRPr="00FE532A" w:rsidRDefault="00D41EB0">
      <w:pPr>
        <w:rPr>
          <w:rFonts w:ascii="Times New Roman" w:hAnsi="Times New Roman" w:cs="Times New Roman"/>
        </w:rPr>
      </w:pPr>
    </w:p>
    <w:p w:rsidR="001233CE" w:rsidRPr="00FE532A" w:rsidRDefault="001233CE">
      <w:pPr>
        <w:rPr>
          <w:rFonts w:ascii="Times New Roman" w:hAnsi="Times New Roman" w:cs="Times New Roman"/>
        </w:rPr>
      </w:pPr>
      <w:r w:rsidRPr="00FE532A">
        <w:rPr>
          <w:rFonts w:ascii="Times New Roman" w:hAnsi="Times New Roman" w:cs="Times New Roman"/>
        </w:rPr>
        <w:t xml:space="preserve">The </w:t>
      </w:r>
      <w:r w:rsidR="00A468EA" w:rsidRPr="00FE532A">
        <w:rPr>
          <w:rFonts w:ascii="Times New Roman" w:hAnsi="Times New Roman" w:cs="Times New Roman"/>
        </w:rPr>
        <w:t>defendant</w:t>
      </w:r>
      <w:r w:rsidR="00335647" w:rsidRPr="00FE532A">
        <w:rPr>
          <w:rFonts w:ascii="Times New Roman" w:hAnsi="Times New Roman" w:cs="Times New Roman"/>
        </w:rPr>
        <w:t xml:space="preserve"> further</w:t>
      </w:r>
      <w:r w:rsidR="00A468EA" w:rsidRPr="00FE532A">
        <w:rPr>
          <w:rFonts w:ascii="Times New Roman" w:hAnsi="Times New Roman" w:cs="Times New Roman"/>
        </w:rPr>
        <w:t xml:space="preserve"> issued</w:t>
      </w:r>
      <w:r w:rsidR="00335647" w:rsidRPr="00FE532A">
        <w:rPr>
          <w:rFonts w:ascii="Times New Roman" w:hAnsi="Times New Roman" w:cs="Times New Roman"/>
        </w:rPr>
        <w:t xml:space="preserve"> the following</w:t>
      </w:r>
      <w:r w:rsidR="00A468EA" w:rsidRPr="00FE532A">
        <w:rPr>
          <w:rFonts w:ascii="Times New Roman" w:hAnsi="Times New Roman" w:cs="Times New Roman"/>
        </w:rPr>
        <w:t xml:space="preserve"> check </w:t>
      </w:r>
      <w:r w:rsidR="00335647" w:rsidRPr="00FE532A">
        <w:rPr>
          <w:rFonts w:ascii="Times New Roman" w:hAnsi="Times New Roman" w:cs="Times New Roman"/>
        </w:rPr>
        <w:t>which were also dishonoured</w:t>
      </w:r>
    </w:p>
    <w:tbl>
      <w:tblPr>
        <w:tblStyle w:val="MediumShading1-Accent4"/>
        <w:tblW w:w="0" w:type="auto"/>
        <w:tblLook w:val="04A0"/>
      </w:tblPr>
      <w:tblGrid>
        <w:gridCol w:w="3192"/>
        <w:gridCol w:w="3192"/>
        <w:gridCol w:w="3192"/>
      </w:tblGrid>
      <w:tr w:rsidR="003E0056" w:rsidRPr="00FE532A" w:rsidTr="00D41EB0">
        <w:trPr>
          <w:cnfStyle w:val="100000000000"/>
        </w:trPr>
        <w:tc>
          <w:tcPr>
            <w:cnfStyle w:val="001000000000"/>
            <w:tcW w:w="3192" w:type="dxa"/>
          </w:tcPr>
          <w:p w:rsidR="003E0056" w:rsidRPr="00FE532A" w:rsidRDefault="003E0056">
            <w:pPr>
              <w:rPr>
                <w:rFonts w:ascii="Times New Roman" w:hAnsi="Times New Roman" w:cs="Times New Roman"/>
              </w:rPr>
            </w:pPr>
            <w:r w:rsidRPr="00FE532A">
              <w:rPr>
                <w:rFonts w:ascii="Times New Roman" w:hAnsi="Times New Roman" w:cs="Times New Roman"/>
              </w:rPr>
              <w:lastRenderedPageBreak/>
              <w:t>Check Number</w:t>
            </w:r>
          </w:p>
        </w:tc>
        <w:tc>
          <w:tcPr>
            <w:tcW w:w="3192" w:type="dxa"/>
          </w:tcPr>
          <w:p w:rsidR="003E0056" w:rsidRPr="00FE532A" w:rsidRDefault="003E0056">
            <w:pPr>
              <w:cnfStyle w:val="100000000000"/>
              <w:rPr>
                <w:rFonts w:ascii="Times New Roman" w:hAnsi="Times New Roman" w:cs="Times New Roman"/>
              </w:rPr>
            </w:pPr>
            <w:r w:rsidRPr="00FE532A">
              <w:rPr>
                <w:rFonts w:ascii="Times New Roman" w:hAnsi="Times New Roman" w:cs="Times New Roman"/>
              </w:rPr>
              <w:t>Dated</w:t>
            </w:r>
          </w:p>
        </w:tc>
        <w:tc>
          <w:tcPr>
            <w:tcW w:w="3192" w:type="dxa"/>
          </w:tcPr>
          <w:p w:rsidR="003E0056" w:rsidRPr="00FE532A" w:rsidRDefault="003E0056">
            <w:pPr>
              <w:cnfStyle w:val="100000000000"/>
              <w:rPr>
                <w:rFonts w:ascii="Times New Roman" w:hAnsi="Times New Roman" w:cs="Times New Roman"/>
              </w:rPr>
            </w:pPr>
            <w:r w:rsidRPr="00FE532A">
              <w:rPr>
                <w:rFonts w:ascii="Times New Roman" w:hAnsi="Times New Roman" w:cs="Times New Roman"/>
              </w:rPr>
              <w:t>Amount</w:t>
            </w:r>
          </w:p>
        </w:tc>
      </w:tr>
      <w:tr w:rsidR="003E0056" w:rsidRPr="00FE532A" w:rsidTr="00D41EB0">
        <w:trPr>
          <w:cnfStyle w:val="000000100000"/>
        </w:trPr>
        <w:tc>
          <w:tcPr>
            <w:cnfStyle w:val="001000000000"/>
            <w:tcW w:w="3192" w:type="dxa"/>
          </w:tcPr>
          <w:p w:rsidR="003E0056" w:rsidRPr="00FE532A" w:rsidRDefault="003E0056">
            <w:pPr>
              <w:rPr>
                <w:rFonts w:ascii="Times New Roman" w:hAnsi="Times New Roman" w:cs="Times New Roman"/>
              </w:rPr>
            </w:pPr>
            <w:r w:rsidRPr="00FE532A">
              <w:rPr>
                <w:rFonts w:ascii="Times New Roman" w:hAnsi="Times New Roman" w:cs="Times New Roman"/>
              </w:rPr>
              <w:t>21329</w:t>
            </w:r>
          </w:p>
        </w:tc>
        <w:tc>
          <w:tcPr>
            <w:tcW w:w="3192" w:type="dxa"/>
          </w:tcPr>
          <w:p w:rsidR="003E0056" w:rsidRPr="00FE532A" w:rsidRDefault="003E0056">
            <w:pPr>
              <w:cnfStyle w:val="000000100000"/>
              <w:rPr>
                <w:rFonts w:ascii="Times New Roman" w:hAnsi="Times New Roman" w:cs="Times New Roman"/>
              </w:rPr>
            </w:pPr>
            <w:r w:rsidRPr="00FE532A">
              <w:rPr>
                <w:rFonts w:ascii="Times New Roman" w:hAnsi="Times New Roman" w:cs="Times New Roman"/>
              </w:rPr>
              <w:t>10/02/2009</w:t>
            </w:r>
          </w:p>
        </w:tc>
        <w:tc>
          <w:tcPr>
            <w:tcW w:w="3192" w:type="dxa"/>
          </w:tcPr>
          <w:p w:rsidR="003E0056" w:rsidRPr="00FE532A" w:rsidRDefault="003E0056">
            <w:pPr>
              <w:cnfStyle w:val="000000100000"/>
              <w:rPr>
                <w:rFonts w:ascii="Times New Roman" w:hAnsi="Times New Roman" w:cs="Times New Roman"/>
              </w:rPr>
            </w:pPr>
            <w:r w:rsidRPr="00FE532A">
              <w:rPr>
                <w:rFonts w:ascii="Times New Roman" w:hAnsi="Times New Roman" w:cs="Times New Roman"/>
              </w:rPr>
              <w:t xml:space="preserve">40 </w:t>
            </w:r>
            <w:proofErr w:type="spellStart"/>
            <w:r w:rsidRPr="00FE532A">
              <w:rPr>
                <w:rFonts w:ascii="Times New Roman" w:hAnsi="Times New Roman" w:cs="Times New Roman"/>
              </w:rPr>
              <w:t>lacs</w:t>
            </w:r>
            <w:proofErr w:type="spellEnd"/>
          </w:p>
        </w:tc>
      </w:tr>
      <w:tr w:rsidR="003E0056" w:rsidRPr="00FE532A" w:rsidTr="00D41EB0">
        <w:trPr>
          <w:cnfStyle w:val="000000010000"/>
        </w:trPr>
        <w:tc>
          <w:tcPr>
            <w:cnfStyle w:val="001000000000"/>
            <w:tcW w:w="3192" w:type="dxa"/>
          </w:tcPr>
          <w:p w:rsidR="003E0056" w:rsidRPr="00FE532A" w:rsidRDefault="003E0056">
            <w:pPr>
              <w:rPr>
                <w:rFonts w:ascii="Times New Roman" w:hAnsi="Times New Roman" w:cs="Times New Roman"/>
              </w:rPr>
            </w:pPr>
            <w:r w:rsidRPr="00FE532A">
              <w:rPr>
                <w:rFonts w:ascii="Times New Roman" w:hAnsi="Times New Roman" w:cs="Times New Roman"/>
              </w:rPr>
              <w:t>21328</w:t>
            </w:r>
          </w:p>
        </w:tc>
        <w:tc>
          <w:tcPr>
            <w:tcW w:w="3192" w:type="dxa"/>
          </w:tcPr>
          <w:p w:rsidR="003E0056" w:rsidRPr="00FE532A" w:rsidRDefault="003E0056">
            <w:pPr>
              <w:cnfStyle w:val="000000010000"/>
              <w:rPr>
                <w:rFonts w:ascii="Times New Roman" w:hAnsi="Times New Roman" w:cs="Times New Roman"/>
              </w:rPr>
            </w:pPr>
            <w:r w:rsidRPr="00FE532A">
              <w:rPr>
                <w:rFonts w:ascii="Times New Roman" w:hAnsi="Times New Roman" w:cs="Times New Roman"/>
              </w:rPr>
              <w:t>02/09/2010</w:t>
            </w:r>
          </w:p>
        </w:tc>
        <w:tc>
          <w:tcPr>
            <w:tcW w:w="3192" w:type="dxa"/>
          </w:tcPr>
          <w:p w:rsidR="003E0056" w:rsidRPr="00FE532A" w:rsidRDefault="003E0056">
            <w:pPr>
              <w:cnfStyle w:val="000000010000"/>
              <w:rPr>
                <w:rFonts w:ascii="Times New Roman" w:hAnsi="Times New Roman" w:cs="Times New Roman"/>
              </w:rPr>
            </w:pPr>
            <w:r w:rsidRPr="00FE532A">
              <w:rPr>
                <w:rFonts w:ascii="Times New Roman" w:hAnsi="Times New Roman" w:cs="Times New Roman"/>
              </w:rPr>
              <w:t>62,28,750</w:t>
            </w:r>
            <w:r w:rsidR="003D5615" w:rsidRPr="00FE532A">
              <w:rPr>
                <w:rFonts w:ascii="Times New Roman" w:hAnsi="Times New Roman" w:cs="Times New Roman"/>
              </w:rPr>
              <w:t xml:space="preserve"> </w:t>
            </w:r>
            <w:proofErr w:type="spellStart"/>
            <w:r w:rsidR="003D5615" w:rsidRPr="00FE532A">
              <w:rPr>
                <w:rFonts w:ascii="Times New Roman" w:hAnsi="Times New Roman" w:cs="Times New Roman"/>
              </w:rPr>
              <w:t>lacs</w:t>
            </w:r>
            <w:proofErr w:type="spellEnd"/>
          </w:p>
        </w:tc>
      </w:tr>
      <w:tr w:rsidR="003E0056" w:rsidRPr="00FE532A" w:rsidTr="00D41EB0">
        <w:trPr>
          <w:cnfStyle w:val="000000100000"/>
        </w:trPr>
        <w:tc>
          <w:tcPr>
            <w:cnfStyle w:val="001000000000"/>
            <w:tcW w:w="3192" w:type="dxa"/>
          </w:tcPr>
          <w:p w:rsidR="003E0056" w:rsidRPr="00FE532A" w:rsidRDefault="003E0056">
            <w:pPr>
              <w:rPr>
                <w:rFonts w:ascii="Times New Roman" w:hAnsi="Times New Roman" w:cs="Times New Roman"/>
              </w:rPr>
            </w:pPr>
            <w:r w:rsidRPr="00FE532A">
              <w:rPr>
                <w:rFonts w:ascii="Times New Roman" w:hAnsi="Times New Roman" w:cs="Times New Roman"/>
              </w:rPr>
              <w:t>8786</w:t>
            </w:r>
          </w:p>
        </w:tc>
        <w:tc>
          <w:tcPr>
            <w:tcW w:w="3192" w:type="dxa"/>
          </w:tcPr>
          <w:p w:rsidR="003E0056" w:rsidRPr="00FE532A" w:rsidRDefault="003D5615">
            <w:pPr>
              <w:cnfStyle w:val="000000100000"/>
              <w:rPr>
                <w:rFonts w:ascii="Times New Roman" w:hAnsi="Times New Roman" w:cs="Times New Roman"/>
              </w:rPr>
            </w:pPr>
            <w:r w:rsidRPr="00FE532A">
              <w:rPr>
                <w:rFonts w:ascii="Times New Roman" w:hAnsi="Times New Roman" w:cs="Times New Roman"/>
              </w:rPr>
              <w:t>10/02/2011</w:t>
            </w:r>
          </w:p>
        </w:tc>
        <w:tc>
          <w:tcPr>
            <w:tcW w:w="3192" w:type="dxa"/>
          </w:tcPr>
          <w:p w:rsidR="003E0056" w:rsidRPr="00FE532A" w:rsidRDefault="003D5615">
            <w:pPr>
              <w:cnfStyle w:val="000000100000"/>
              <w:rPr>
                <w:rFonts w:ascii="Times New Roman" w:hAnsi="Times New Roman" w:cs="Times New Roman"/>
              </w:rPr>
            </w:pPr>
            <w:r w:rsidRPr="00FE532A">
              <w:rPr>
                <w:rFonts w:ascii="Times New Roman" w:hAnsi="Times New Roman" w:cs="Times New Roman"/>
              </w:rPr>
              <w:t xml:space="preserve">40 </w:t>
            </w:r>
            <w:proofErr w:type="spellStart"/>
            <w:r w:rsidRPr="00FE532A">
              <w:rPr>
                <w:rFonts w:ascii="Times New Roman" w:hAnsi="Times New Roman" w:cs="Times New Roman"/>
              </w:rPr>
              <w:t>lacs</w:t>
            </w:r>
            <w:proofErr w:type="spellEnd"/>
          </w:p>
        </w:tc>
      </w:tr>
    </w:tbl>
    <w:p w:rsidR="00335647" w:rsidRPr="00FE532A" w:rsidRDefault="00335647">
      <w:pPr>
        <w:rPr>
          <w:rFonts w:ascii="Times New Roman" w:hAnsi="Times New Roman" w:cs="Times New Roman"/>
        </w:rPr>
      </w:pPr>
    </w:p>
    <w:p w:rsidR="003D5615" w:rsidRPr="00FE532A" w:rsidRDefault="003D5615">
      <w:pPr>
        <w:rPr>
          <w:rFonts w:ascii="Times New Roman" w:hAnsi="Times New Roman" w:cs="Times New Roman"/>
        </w:rPr>
      </w:pPr>
      <w:r w:rsidRPr="00FE532A">
        <w:rPr>
          <w:rFonts w:ascii="Times New Roman" w:hAnsi="Times New Roman" w:cs="Times New Roman"/>
        </w:rPr>
        <w:t>Amount Received by the plaintiff/Appellant</w:t>
      </w:r>
    </w:p>
    <w:tbl>
      <w:tblPr>
        <w:tblStyle w:val="LightList-Accent6"/>
        <w:tblW w:w="0" w:type="auto"/>
        <w:tblLook w:val="04A0"/>
      </w:tblPr>
      <w:tblGrid>
        <w:gridCol w:w="3192"/>
        <w:gridCol w:w="3192"/>
        <w:gridCol w:w="3192"/>
      </w:tblGrid>
      <w:tr w:rsidR="003D5615" w:rsidRPr="00FE532A" w:rsidTr="00D41EB0">
        <w:trPr>
          <w:cnfStyle w:val="100000000000"/>
        </w:trPr>
        <w:tc>
          <w:tcPr>
            <w:cnfStyle w:val="001000000000"/>
            <w:tcW w:w="3192" w:type="dxa"/>
          </w:tcPr>
          <w:p w:rsidR="003D5615" w:rsidRPr="00FE532A" w:rsidRDefault="003D5615">
            <w:pPr>
              <w:rPr>
                <w:rFonts w:ascii="Times New Roman" w:hAnsi="Times New Roman" w:cs="Times New Roman"/>
              </w:rPr>
            </w:pPr>
            <w:r w:rsidRPr="00FE532A">
              <w:rPr>
                <w:rFonts w:ascii="Times New Roman" w:hAnsi="Times New Roman" w:cs="Times New Roman"/>
              </w:rPr>
              <w:t>Check/DD Number</w:t>
            </w:r>
          </w:p>
        </w:tc>
        <w:tc>
          <w:tcPr>
            <w:tcW w:w="3192" w:type="dxa"/>
          </w:tcPr>
          <w:p w:rsidR="003D5615" w:rsidRPr="00FE532A" w:rsidRDefault="003D5615">
            <w:pPr>
              <w:cnfStyle w:val="100000000000"/>
              <w:rPr>
                <w:rFonts w:ascii="Times New Roman" w:hAnsi="Times New Roman" w:cs="Times New Roman"/>
              </w:rPr>
            </w:pPr>
            <w:r w:rsidRPr="00FE532A">
              <w:rPr>
                <w:rFonts w:ascii="Times New Roman" w:hAnsi="Times New Roman" w:cs="Times New Roman"/>
              </w:rPr>
              <w:t>Dated</w:t>
            </w:r>
          </w:p>
        </w:tc>
        <w:tc>
          <w:tcPr>
            <w:tcW w:w="3192" w:type="dxa"/>
          </w:tcPr>
          <w:p w:rsidR="003D5615" w:rsidRPr="00FE532A" w:rsidRDefault="003D5615">
            <w:pPr>
              <w:cnfStyle w:val="100000000000"/>
              <w:rPr>
                <w:rFonts w:ascii="Times New Roman" w:hAnsi="Times New Roman" w:cs="Times New Roman"/>
              </w:rPr>
            </w:pPr>
            <w:r w:rsidRPr="00FE532A">
              <w:rPr>
                <w:rFonts w:ascii="Times New Roman" w:hAnsi="Times New Roman" w:cs="Times New Roman"/>
              </w:rPr>
              <w:t>Amount</w:t>
            </w:r>
          </w:p>
        </w:tc>
      </w:tr>
      <w:tr w:rsidR="003D5615" w:rsidRPr="00FE532A" w:rsidTr="00D41EB0">
        <w:trPr>
          <w:cnfStyle w:val="000000100000"/>
        </w:trPr>
        <w:tc>
          <w:tcPr>
            <w:cnfStyle w:val="001000000000"/>
            <w:tcW w:w="3192" w:type="dxa"/>
          </w:tcPr>
          <w:p w:rsidR="003D5615" w:rsidRPr="00FE532A" w:rsidRDefault="003D5615">
            <w:pPr>
              <w:rPr>
                <w:rFonts w:ascii="Times New Roman" w:hAnsi="Times New Roman" w:cs="Times New Roman"/>
              </w:rPr>
            </w:pPr>
            <w:r w:rsidRPr="00FE532A">
              <w:rPr>
                <w:rFonts w:ascii="Times New Roman" w:hAnsi="Times New Roman" w:cs="Times New Roman"/>
              </w:rPr>
              <w:t>2887</w:t>
            </w:r>
          </w:p>
        </w:tc>
        <w:tc>
          <w:tcPr>
            <w:tcW w:w="3192" w:type="dxa"/>
          </w:tcPr>
          <w:p w:rsidR="003D5615" w:rsidRPr="00FE532A" w:rsidRDefault="003D5615">
            <w:pPr>
              <w:cnfStyle w:val="000000100000"/>
              <w:rPr>
                <w:rFonts w:ascii="Times New Roman" w:hAnsi="Times New Roman" w:cs="Times New Roman"/>
              </w:rPr>
            </w:pPr>
            <w:r w:rsidRPr="00FE532A">
              <w:rPr>
                <w:rFonts w:ascii="Times New Roman" w:hAnsi="Times New Roman" w:cs="Times New Roman"/>
              </w:rPr>
              <w:t>21/01/2011</w:t>
            </w:r>
          </w:p>
        </w:tc>
        <w:tc>
          <w:tcPr>
            <w:tcW w:w="3192" w:type="dxa"/>
          </w:tcPr>
          <w:p w:rsidR="003D5615" w:rsidRPr="00FE532A" w:rsidRDefault="003D5615">
            <w:pPr>
              <w:cnfStyle w:val="000000100000"/>
              <w:rPr>
                <w:rFonts w:ascii="Times New Roman" w:hAnsi="Times New Roman" w:cs="Times New Roman"/>
              </w:rPr>
            </w:pPr>
            <w:r w:rsidRPr="00FE532A">
              <w:rPr>
                <w:rFonts w:ascii="Times New Roman" w:hAnsi="Times New Roman" w:cs="Times New Roman"/>
              </w:rPr>
              <w:t xml:space="preserve">5 </w:t>
            </w:r>
            <w:proofErr w:type="spellStart"/>
            <w:r w:rsidRPr="00FE532A">
              <w:rPr>
                <w:rFonts w:ascii="Times New Roman" w:hAnsi="Times New Roman" w:cs="Times New Roman"/>
              </w:rPr>
              <w:t>lacs</w:t>
            </w:r>
            <w:proofErr w:type="spellEnd"/>
          </w:p>
        </w:tc>
      </w:tr>
      <w:tr w:rsidR="003D5615" w:rsidRPr="00FE532A" w:rsidTr="00D41EB0">
        <w:tc>
          <w:tcPr>
            <w:cnfStyle w:val="001000000000"/>
            <w:tcW w:w="3192" w:type="dxa"/>
          </w:tcPr>
          <w:p w:rsidR="003D5615" w:rsidRPr="00FE532A" w:rsidRDefault="003D5615">
            <w:pPr>
              <w:rPr>
                <w:rFonts w:ascii="Times New Roman" w:hAnsi="Times New Roman" w:cs="Times New Roman"/>
              </w:rPr>
            </w:pPr>
          </w:p>
        </w:tc>
        <w:tc>
          <w:tcPr>
            <w:tcW w:w="3192" w:type="dxa"/>
          </w:tcPr>
          <w:p w:rsidR="003D5615" w:rsidRPr="00FE532A" w:rsidRDefault="003D5615">
            <w:pPr>
              <w:cnfStyle w:val="000000000000"/>
              <w:rPr>
                <w:rFonts w:ascii="Times New Roman" w:hAnsi="Times New Roman" w:cs="Times New Roman"/>
              </w:rPr>
            </w:pPr>
            <w:r w:rsidRPr="00FE532A">
              <w:rPr>
                <w:rFonts w:ascii="Times New Roman" w:hAnsi="Times New Roman" w:cs="Times New Roman"/>
              </w:rPr>
              <w:t>25/02/2011</w:t>
            </w:r>
          </w:p>
        </w:tc>
        <w:tc>
          <w:tcPr>
            <w:tcW w:w="3192" w:type="dxa"/>
          </w:tcPr>
          <w:p w:rsidR="003D5615" w:rsidRPr="00FE532A" w:rsidRDefault="003D5615">
            <w:pPr>
              <w:cnfStyle w:val="000000000000"/>
              <w:rPr>
                <w:rFonts w:ascii="Times New Roman" w:hAnsi="Times New Roman" w:cs="Times New Roman"/>
              </w:rPr>
            </w:pPr>
            <w:r w:rsidRPr="00FE532A">
              <w:rPr>
                <w:rFonts w:ascii="Times New Roman" w:hAnsi="Times New Roman" w:cs="Times New Roman"/>
              </w:rPr>
              <w:t xml:space="preserve">10 </w:t>
            </w:r>
            <w:proofErr w:type="spellStart"/>
            <w:r w:rsidRPr="00FE532A">
              <w:rPr>
                <w:rFonts w:ascii="Times New Roman" w:hAnsi="Times New Roman" w:cs="Times New Roman"/>
              </w:rPr>
              <w:t>lacs</w:t>
            </w:r>
            <w:proofErr w:type="spellEnd"/>
          </w:p>
        </w:tc>
      </w:tr>
      <w:tr w:rsidR="003D5615" w:rsidRPr="00FE532A" w:rsidTr="00D41EB0">
        <w:trPr>
          <w:cnfStyle w:val="000000100000"/>
        </w:trPr>
        <w:tc>
          <w:tcPr>
            <w:cnfStyle w:val="001000000000"/>
            <w:tcW w:w="3192" w:type="dxa"/>
          </w:tcPr>
          <w:p w:rsidR="003D5615" w:rsidRPr="00FE532A" w:rsidRDefault="003D5615">
            <w:pPr>
              <w:rPr>
                <w:rFonts w:ascii="Times New Roman" w:hAnsi="Times New Roman" w:cs="Times New Roman"/>
              </w:rPr>
            </w:pPr>
          </w:p>
        </w:tc>
        <w:tc>
          <w:tcPr>
            <w:tcW w:w="3192" w:type="dxa"/>
          </w:tcPr>
          <w:p w:rsidR="003D5615" w:rsidRPr="00FE532A" w:rsidRDefault="003D5615">
            <w:pPr>
              <w:cnfStyle w:val="000000100000"/>
              <w:rPr>
                <w:rFonts w:ascii="Times New Roman" w:hAnsi="Times New Roman" w:cs="Times New Roman"/>
              </w:rPr>
            </w:pPr>
            <w:r w:rsidRPr="00FE532A">
              <w:rPr>
                <w:rFonts w:ascii="Times New Roman" w:hAnsi="Times New Roman" w:cs="Times New Roman"/>
              </w:rPr>
              <w:t>21/04/2011</w:t>
            </w:r>
          </w:p>
        </w:tc>
        <w:tc>
          <w:tcPr>
            <w:tcW w:w="3192" w:type="dxa"/>
          </w:tcPr>
          <w:p w:rsidR="003D5615" w:rsidRPr="00FE532A" w:rsidRDefault="003D5615">
            <w:pPr>
              <w:cnfStyle w:val="000000100000"/>
              <w:rPr>
                <w:rFonts w:ascii="Times New Roman" w:hAnsi="Times New Roman" w:cs="Times New Roman"/>
              </w:rPr>
            </w:pPr>
            <w:r w:rsidRPr="00FE532A">
              <w:rPr>
                <w:rFonts w:ascii="Times New Roman" w:hAnsi="Times New Roman" w:cs="Times New Roman"/>
              </w:rPr>
              <w:t xml:space="preserve">10 </w:t>
            </w:r>
            <w:proofErr w:type="spellStart"/>
            <w:r w:rsidRPr="00FE532A">
              <w:rPr>
                <w:rFonts w:ascii="Times New Roman" w:hAnsi="Times New Roman" w:cs="Times New Roman"/>
              </w:rPr>
              <w:t>lacs</w:t>
            </w:r>
            <w:proofErr w:type="spellEnd"/>
          </w:p>
        </w:tc>
      </w:tr>
      <w:tr w:rsidR="003D5615" w:rsidRPr="00FE532A" w:rsidTr="00D41EB0">
        <w:tc>
          <w:tcPr>
            <w:cnfStyle w:val="001000000000"/>
            <w:tcW w:w="3192" w:type="dxa"/>
          </w:tcPr>
          <w:p w:rsidR="003D5615" w:rsidRPr="00FE532A" w:rsidRDefault="003D5615">
            <w:pPr>
              <w:rPr>
                <w:rFonts w:ascii="Times New Roman" w:hAnsi="Times New Roman" w:cs="Times New Roman"/>
              </w:rPr>
            </w:pPr>
          </w:p>
        </w:tc>
        <w:tc>
          <w:tcPr>
            <w:tcW w:w="3192" w:type="dxa"/>
          </w:tcPr>
          <w:p w:rsidR="003D5615" w:rsidRPr="00FE532A" w:rsidRDefault="003D5615">
            <w:pPr>
              <w:cnfStyle w:val="000000000000"/>
              <w:rPr>
                <w:rFonts w:ascii="Times New Roman" w:hAnsi="Times New Roman" w:cs="Times New Roman"/>
              </w:rPr>
            </w:pPr>
            <w:r w:rsidRPr="00FE532A">
              <w:rPr>
                <w:rFonts w:ascii="Times New Roman" w:hAnsi="Times New Roman" w:cs="Times New Roman"/>
              </w:rPr>
              <w:t>4/5/2011</w:t>
            </w:r>
          </w:p>
        </w:tc>
        <w:tc>
          <w:tcPr>
            <w:tcW w:w="3192" w:type="dxa"/>
          </w:tcPr>
          <w:p w:rsidR="003D5615" w:rsidRPr="00FE532A" w:rsidRDefault="003D5615">
            <w:pPr>
              <w:cnfStyle w:val="000000000000"/>
              <w:rPr>
                <w:rFonts w:ascii="Times New Roman" w:hAnsi="Times New Roman" w:cs="Times New Roman"/>
              </w:rPr>
            </w:pPr>
            <w:r w:rsidRPr="00FE532A">
              <w:rPr>
                <w:rFonts w:ascii="Times New Roman" w:hAnsi="Times New Roman" w:cs="Times New Roman"/>
              </w:rPr>
              <w:t xml:space="preserve">10 </w:t>
            </w:r>
            <w:proofErr w:type="spellStart"/>
            <w:r w:rsidRPr="00FE532A">
              <w:rPr>
                <w:rFonts w:ascii="Times New Roman" w:hAnsi="Times New Roman" w:cs="Times New Roman"/>
              </w:rPr>
              <w:t>lacs</w:t>
            </w:r>
            <w:proofErr w:type="spellEnd"/>
          </w:p>
        </w:tc>
      </w:tr>
      <w:tr w:rsidR="003D5615" w:rsidRPr="00FE532A" w:rsidTr="00D41EB0">
        <w:trPr>
          <w:cnfStyle w:val="000000100000"/>
        </w:trPr>
        <w:tc>
          <w:tcPr>
            <w:cnfStyle w:val="001000000000"/>
            <w:tcW w:w="3192" w:type="dxa"/>
          </w:tcPr>
          <w:p w:rsidR="003D5615" w:rsidRPr="00FE532A" w:rsidRDefault="003D5615">
            <w:pPr>
              <w:rPr>
                <w:rFonts w:ascii="Times New Roman" w:hAnsi="Times New Roman" w:cs="Times New Roman"/>
              </w:rPr>
            </w:pPr>
          </w:p>
        </w:tc>
        <w:tc>
          <w:tcPr>
            <w:tcW w:w="3192" w:type="dxa"/>
          </w:tcPr>
          <w:p w:rsidR="003D5615" w:rsidRPr="00FE532A" w:rsidRDefault="003D5615">
            <w:pPr>
              <w:cnfStyle w:val="000000100000"/>
              <w:rPr>
                <w:rFonts w:ascii="Times New Roman" w:hAnsi="Times New Roman" w:cs="Times New Roman"/>
              </w:rPr>
            </w:pPr>
          </w:p>
        </w:tc>
        <w:tc>
          <w:tcPr>
            <w:tcW w:w="3192" w:type="dxa"/>
          </w:tcPr>
          <w:p w:rsidR="003D5615" w:rsidRPr="00FE532A" w:rsidRDefault="003D5615" w:rsidP="00667B14">
            <w:pPr>
              <w:cnfStyle w:val="000000100000"/>
              <w:rPr>
                <w:rFonts w:ascii="Times New Roman" w:hAnsi="Times New Roman" w:cs="Times New Roman"/>
              </w:rPr>
            </w:pPr>
            <w:r w:rsidRPr="00FE532A">
              <w:rPr>
                <w:rFonts w:ascii="Times New Roman" w:hAnsi="Times New Roman" w:cs="Times New Roman"/>
              </w:rPr>
              <w:t>1,78,20.000</w:t>
            </w:r>
          </w:p>
        </w:tc>
      </w:tr>
      <w:tr w:rsidR="002A7A19" w:rsidRPr="00FE532A" w:rsidTr="00D41EB0">
        <w:tc>
          <w:tcPr>
            <w:cnfStyle w:val="001000000000"/>
            <w:tcW w:w="3192" w:type="dxa"/>
          </w:tcPr>
          <w:p w:rsidR="002A7A19" w:rsidRPr="00FE532A" w:rsidRDefault="002A7A19">
            <w:pPr>
              <w:rPr>
                <w:rFonts w:ascii="Times New Roman" w:hAnsi="Times New Roman" w:cs="Times New Roman"/>
                <w:b w:val="0"/>
              </w:rPr>
            </w:pPr>
            <w:r w:rsidRPr="00FE532A">
              <w:rPr>
                <w:rFonts w:ascii="Times New Roman" w:hAnsi="Times New Roman" w:cs="Times New Roman"/>
                <w:b w:val="0"/>
              </w:rPr>
              <w:t>Total</w:t>
            </w:r>
          </w:p>
        </w:tc>
        <w:tc>
          <w:tcPr>
            <w:tcW w:w="3192" w:type="dxa"/>
          </w:tcPr>
          <w:p w:rsidR="002A7A19" w:rsidRPr="00FE532A" w:rsidRDefault="002A7A19">
            <w:pPr>
              <w:cnfStyle w:val="000000000000"/>
              <w:rPr>
                <w:rFonts w:ascii="Times New Roman" w:hAnsi="Times New Roman" w:cs="Times New Roman"/>
                <w:b/>
              </w:rPr>
            </w:pPr>
          </w:p>
        </w:tc>
        <w:tc>
          <w:tcPr>
            <w:tcW w:w="3192" w:type="dxa"/>
          </w:tcPr>
          <w:p w:rsidR="002A7A19" w:rsidRPr="00FE532A" w:rsidRDefault="002A7A19" w:rsidP="00667B14">
            <w:pPr>
              <w:cnfStyle w:val="000000000000"/>
              <w:rPr>
                <w:rFonts w:ascii="Times New Roman" w:hAnsi="Times New Roman" w:cs="Times New Roman"/>
                <w:b/>
              </w:rPr>
            </w:pPr>
            <w:r w:rsidRPr="00FE532A">
              <w:rPr>
                <w:rFonts w:ascii="Times New Roman" w:hAnsi="Times New Roman" w:cs="Times New Roman"/>
                <w:b/>
              </w:rPr>
              <w:t>2,13,20,000</w:t>
            </w:r>
          </w:p>
        </w:tc>
      </w:tr>
    </w:tbl>
    <w:p w:rsidR="003D5615" w:rsidRPr="00FE532A" w:rsidRDefault="003D5615">
      <w:pPr>
        <w:rPr>
          <w:rFonts w:ascii="Times New Roman" w:hAnsi="Times New Roman" w:cs="Times New Roman"/>
        </w:rPr>
      </w:pPr>
    </w:p>
    <w:p w:rsidR="002A7A19" w:rsidRPr="00FE532A" w:rsidRDefault="002A7A19">
      <w:pPr>
        <w:rPr>
          <w:rFonts w:ascii="Times New Roman" w:hAnsi="Times New Roman" w:cs="Times New Roman"/>
          <w:color w:val="000000"/>
          <w:shd w:val="clear" w:color="auto" w:fill="FFFFFF"/>
        </w:rPr>
      </w:pPr>
      <w:r w:rsidRPr="00FE532A">
        <w:rPr>
          <w:rFonts w:ascii="Times New Roman" w:hAnsi="Times New Roman" w:cs="Times New Roman"/>
          <w:b/>
        </w:rPr>
        <w:t xml:space="preserve">Out of </w:t>
      </w:r>
      <w:r w:rsidRPr="00FE532A">
        <w:rPr>
          <w:rFonts w:ascii="Times New Roman" w:hAnsi="Times New Roman" w:cs="Times New Roman"/>
          <w:b/>
          <w:color w:val="000000"/>
          <w:shd w:val="clear" w:color="auto" w:fill="FFFFFF"/>
        </w:rPr>
        <w:t xml:space="preserve">5, 84, 24,750 only 2, 13, 20,000 was paid. The balance amount of 3, 71, 04,750 </w:t>
      </w:r>
      <w:proofErr w:type="spellStart"/>
      <w:r w:rsidRPr="00FE532A">
        <w:rPr>
          <w:rFonts w:ascii="Times New Roman" w:hAnsi="Times New Roman" w:cs="Times New Roman"/>
          <w:b/>
          <w:color w:val="000000"/>
          <w:shd w:val="clear" w:color="auto" w:fill="FFFFFF"/>
        </w:rPr>
        <w:t>stil</w:t>
      </w:r>
      <w:proofErr w:type="spellEnd"/>
      <w:r w:rsidRPr="00FE532A">
        <w:rPr>
          <w:rFonts w:ascii="Times New Roman" w:hAnsi="Times New Roman" w:cs="Times New Roman"/>
          <w:b/>
          <w:color w:val="000000"/>
          <w:shd w:val="clear" w:color="auto" w:fill="FFFFFF"/>
        </w:rPr>
        <w:t xml:space="preserve"> remains outstanding till date</w:t>
      </w:r>
      <w:r w:rsidRPr="00FE532A">
        <w:rPr>
          <w:rFonts w:ascii="Times New Roman" w:hAnsi="Times New Roman" w:cs="Times New Roman"/>
          <w:color w:val="000000"/>
          <w:shd w:val="clear" w:color="auto" w:fill="FFFFFF"/>
        </w:rPr>
        <w:t>. The defendant did not pay agreed sale consideration to the plaintiff/</w:t>
      </w:r>
      <w:proofErr w:type="spellStart"/>
      <w:r w:rsidRPr="00FE532A">
        <w:rPr>
          <w:rFonts w:ascii="Times New Roman" w:hAnsi="Times New Roman" w:cs="Times New Roman"/>
          <w:color w:val="000000"/>
          <w:shd w:val="clear" w:color="auto" w:fill="FFFFFF"/>
        </w:rPr>
        <w:t>appellant.</w:t>
      </w:r>
      <w:r w:rsidRPr="00FE532A">
        <w:rPr>
          <w:rFonts w:ascii="Times New Roman" w:hAnsi="Times New Roman" w:cs="Times New Roman"/>
          <w:b/>
          <w:color w:val="000000"/>
          <w:shd w:val="clear" w:color="auto" w:fill="FFFFFF"/>
        </w:rPr>
        <w:t>The</w:t>
      </w:r>
      <w:proofErr w:type="spellEnd"/>
      <w:r w:rsidR="00D41EB0" w:rsidRPr="00FE532A">
        <w:rPr>
          <w:rFonts w:ascii="Times New Roman" w:hAnsi="Times New Roman" w:cs="Times New Roman"/>
          <w:b/>
          <w:color w:val="000000"/>
          <w:shd w:val="clear" w:color="auto" w:fill="FFFFFF"/>
        </w:rPr>
        <w:t xml:space="preserve"> </w:t>
      </w:r>
      <w:r w:rsidRPr="00FE532A">
        <w:rPr>
          <w:rFonts w:ascii="Times New Roman" w:hAnsi="Times New Roman" w:cs="Times New Roman"/>
          <w:b/>
          <w:color w:val="000000"/>
          <w:shd w:val="clear" w:color="auto" w:fill="FFFFFF"/>
        </w:rPr>
        <w:t xml:space="preserve">mutation in the name </w:t>
      </w:r>
      <w:r w:rsidR="004750DC" w:rsidRPr="00FE532A">
        <w:rPr>
          <w:rFonts w:ascii="Times New Roman" w:hAnsi="Times New Roman" w:cs="Times New Roman"/>
          <w:b/>
          <w:color w:val="000000"/>
          <w:shd w:val="clear" w:color="auto" w:fill="FFFFFF"/>
        </w:rPr>
        <w:t>of defendant</w:t>
      </w:r>
      <w:r w:rsidRPr="00FE532A">
        <w:rPr>
          <w:rFonts w:ascii="Times New Roman" w:hAnsi="Times New Roman" w:cs="Times New Roman"/>
          <w:b/>
          <w:color w:val="000000"/>
          <w:shd w:val="clear" w:color="auto" w:fill="FFFFFF"/>
        </w:rPr>
        <w:t>/</w:t>
      </w:r>
      <w:r w:rsidR="004750DC" w:rsidRPr="00FE532A">
        <w:rPr>
          <w:rFonts w:ascii="Times New Roman" w:hAnsi="Times New Roman" w:cs="Times New Roman"/>
          <w:b/>
          <w:color w:val="000000"/>
          <w:shd w:val="clear" w:color="auto" w:fill="FFFFFF"/>
        </w:rPr>
        <w:t>respondent</w:t>
      </w:r>
      <w:r w:rsidRPr="00FE532A">
        <w:rPr>
          <w:rFonts w:ascii="Times New Roman" w:hAnsi="Times New Roman" w:cs="Times New Roman"/>
          <w:b/>
          <w:color w:val="000000"/>
          <w:shd w:val="clear" w:color="auto" w:fill="FFFFFF"/>
        </w:rPr>
        <w:t xml:space="preserve"> has also taken place on12/01/2009</w:t>
      </w:r>
      <w:r w:rsidRPr="00FE532A">
        <w:rPr>
          <w:rFonts w:ascii="Times New Roman" w:hAnsi="Times New Roman" w:cs="Times New Roman"/>
          <w:color w:val="000000"/>
          <w:shd w:val="clear" w:color="auto" w:fill="FFFFFF"/>
        </w:rPr>
        <w:t>. The defendant/respondent had threatened on 1.12.2010 to take possession and refused to pay balance sale consideration, hence, the present suit was filed.</w:t>
      </w:r>
    </w:p>
    <w:p w:rsidR="004750DC" w:rsidRPr="00FE532A" w:rsidRDefault="004750DC">
      <w:pPr>
        <w:rPr>
          <w:rFonts w:ascii="Times New Roman" w:hAnsi="Times New Roman" w:cs="Times New Roman"/>
          <w:color w:val="000000"/>
          <w:shd w:val="clear" w:color="auto" w:fill="FFFFFF"/>
        </w:rPr>
      </w:pPr>
      <w:r w:rsidRPr="00FE532A">
        <w:rPr>
          <w:rFonts w:ascii="Times New Roman" w:hAnsi="Times New Roman" w:cs="Times New Roman"/>
          <w:b/>
          <w:color w:val="000000"/>
          <w:shd w:val="clear" w:color="auto" w:fill="FFFFFF"/>
        </w:rPr>
        <w:t>The defendant/</w:t>
      </w:r>
      <w:proofErr w:type="spellStart"/>
      <w:r w:rsidRPr="00FE532A">
        <w:rPr>
          <w:rFonts w:ascii="Times New Roman" w:hAnsi="Times New Roman" w:cs="Times New Roman"/>
          <w:b/>
          <w:color w:val="000000"/>
          <w:shd w:val="clear" w:color="auto" w:fill="FFFFFF"/>
        </w:rPr>
        <w:t>respondant</w:t>
      </w:r>
      <w:proofErr w:type="spellEnd"/>
      <w:r w:rsidRPr="00FE532A">
        <w:rPr>
          <w:rFonts w:ascii="Times New Roman" w:hAnsi="Times New Roman" w:cs="Times New Roman"/>
          <w:b/>
          <w:color w:val="000000"/>
          <w:shd w:val="clear" w:color="auto" w:fill="FFFFFF"/>
        </w:rPr>
        <w:t xml:space="preserve"> had denied all the paragraph of plaint</w:t>
      </w:r>
      <w:r w:rsidRPr="00FE532A">
        <w:rPr>
          <w:rFonts w:ascii="Times New Roman" w:hAnsi="Times New Roman" w:cs="Times New Roman"/>
          <w:color w:val="000000"/>
          <w:shd w:val="clear" w:color="auto" w:fill="FFFFFF"/>
        </w:rPr>
        <w:t xml:space="preserve">. According to the defendant here </w:t>
      </w:r>
      <w:r w:rsidRPr="00FE532A">
        <w:rPr>
          <w:rFonts w:ascii="Times New Roman" w:hAnsi="Times New Roman" w:cs="Times New Roman"/>
          <w:b/>
          <w:color w:val="000000"/>
          <w:shd w:val="clear" w:color="auto" w:fill="FFFFFF"/>
        </w:rPr>
        <w:t>was no agreed amount between plaintiff and defendant for purchase of said property at the rate of Rs. 44</w:t>
      </w:r>
      <w:proofErr w:type="gramStart"/>
      <w:r w:rsidRPr="00FE532A">
        <w:rPr>
          <w:rFonts w:ascii="Times New Roman" w:hAnsi="Times New Roman" w:cs="Times New Roman"/>
          <w:b/>
          <w:color w:val="000000"/>
          <w:shd w:val="clear" w:color="auto" w:fill="FFFFFF"/>
        </w:rPr>
        <w:t>,25,000</w:t>
      </w:r>
      <w:proofErr w:type="gramEnd"/>
      <w:r w:rsidRPr="00FE532A">
        <w:rPr>
          <w:rFonts w:ascii="Times New Roman" w:hAnsi="Times New Roman" w:cs="Times New Roman"/>
          <w:b/>
          <w:color w:val="000000"/>
          <w:shd w:val="clear" w:color="auto" w:fill="FFFFFF"/>
        </w:rPr>
        <w:t xml:space="preserve">/ per </w:t>
      </w:r>
      <w:proofErr w:type="spellStart"/>
      <w:r w:rsidRPr="00FE532A">
        <w:rPr>
          <w:rFonts w:ascii="Times New Roman" w:hAnsi="Times New Roman" w:cs="Times New Roman"/>
          <w:b/>
          <w:color w:val="000000"/>
          <w:shd w:val="clear" w:color="auto" w:fill="FFFFFF"/>
        </w:rPr>
        <w:t>Bigha</w:t>
      </w:r>
      <w:proofErr w:type="spellEnd"/>
      <w:r w:rsidRPr="00FE532A">
        <w:rPr>
          <w:rFonts w:ascii="Times New Roman" w:hAnsi="Times New Roman" w:cs="Times New Roman"/>
          <w:color w:val="000000"/>
          <w:shd w:val="clear" w:color="auto" w:fill="FFFFFF"/>
        </w:rPr>
        <w:t xml:space="preserve">. </w:t>
      </w:r>
      <w:r w:rsidRPr="00FE532A">
        <w:rPr>
          <w:rFonts w:ascii="Times New Roman" w:hAnsi="Times New Roman" w:cs="Times New Roman"/>
          <w:b/>
          <w:color w:val="000000"/>
          <w:shd w:val="clear" w:color="auto" w:fill="FFFFFF"/>
        </w:rPr>
        <w:t>There was no total sale consideration was ever agreed as Rs. 5</w:t>
      </w:r>
      <w:proofErr w:type="gramStart"/>
      <w:r w:rsidRPr="00FE532A">
        <w:rPr>
          <w:rFonts w:ascii="Times New Roman" w:hAnsi="Times New Roman" w:cs="Times New Roman"/>
          <w:b/>
          <w:color w:val="000000"/>
          <w:shd w:val="clear" w:color="auto" w:fill="FFFFFF"/>
        </w:rPr>
        <w:t>,84,24,750</w:t>
      </w:r>
      <w:proofErr w:type="gramEnd"/>
      <w:r w:rsidRPr="00FE532A">
        <w:rPr>
          <w:rFonts w:ascii="Times New Roman" w:hAnsi="Times New Roman" w:cs="Times New Roman"/>
          <w:b/>
          <w:color w:val="000000"/>
          <w:shd w:val="clear" w:color="auto" w:fill="FFFFFF"/>
        </w:rPr>
        <w:t>/</w:t>
      </w:r>
      <w:r w:rsidRPr="00FE532A">
        <w:rPr>
          <w:rFonts w:ascii="Times New Roman" w:hAnsi="Times New Roman" w:cs="Times New Roman"/>
          <w:color w:val="000000"/>
          <w:shd w:val="clear" w:color="auto" w:fill="FFFFFF"/>
        </w:rPr>
        <w:t xml:space="preserve">-.According to the defendant </w:t>
      </w:r>
      <w:r w:rsidRPr="00FE532A">
        <w:rPr>
          <w:rFonts w:ascii="Times New Roman" w:hAnsi="Times New Roman" w:cs="Times New Roman"/>
          <w:b/>
          <w:color w:val="000000"/>
          <w:shd w:val="clear" w:color="auto" w:fill="FFFFFF"/>
        </w:rPr>
        <w:t>agreement took place between the plaintiff and the defendant for sale and purchase of said property @ Rs. 800/ per sq. meter i.e. total sale consideration of Rs. 2,13,76,000/-</w:t>
      </w:r>
      <w:r w:rsidRPr="00FE532A">
        <w:rPr>
          <w:rFonts w:ascii="Times New Roman" w:hAnsi="Times New Roman" w:cs="Times New Roman"/>
          <w:color w:val="000000"/>
          <w:shd w:val="clear" w:color="auto" w:fill="FFFFFF"/>
        </w:rPr>
        <w:t>.</w:t>
      </w:r>
      <w:r w:rsidRPr="00FE532A">
        <w:rPr>
          <w:rFonts w:ascii="Times New Roman" w:hAnsi="Times New Roman" w:cs="Times New Roman"/>
          <w:b/>
          <w:color w:val="000000"/>
          <w:shd w:val="clear" w:color="auto" w:fill="FFFFFF"/>
        </w:rPr>
        <w:t>The defendant also denied that there was any agreement between plaintiff and defendant that plaintiff would deliver possession of said property after registered sale deed and payment in next 20 months</w:t>
      </w:r>
      <w:r w:rsidRPr="00FE532A">
        <w:rPr>
          <w:rFonts w:ascii="Times New Roman" w:hAnsi="Times New Roman" w:cs="Times New Roman"/>
          <w:color w:val="000000"/>
          <w:shd w:val="clear" w:color="auto" w:fill="FFFFFF"/>
        </w:rPr>
        <w:t xml:space="preserve">. </w:t>
      </w:r>
      <w:proofErr w:type="gramStart"/>
      <w:r w:rsidRPr="00FE532A">
        <w:rPr>
          <w:rFonts w:ascii="Times New Roman" w:hAnsi="Times New Roman" w:cs="Times New Roman"/>
          <w:color w:val="000000"/>
          <w:shd w:val="clear" w:color="auto" w:fill="FFFFFF"/>
        </w:rPr>
        <w:t>Whereas, correct fact is that the sale consideration has been agreed between plaintiff and the defendant on the basis of cash and cheques.</w:t>
      </w:r>
      <w:proofErr w:type="gramEnd"/>
      <w:r w:rsidRPr="00FE532A">
        <w:rPr>
          <w:rFonts w:ascii="Times New Roman" w:hAnsi="Times New Roman" w:cs="Times New Roman"/>
          <w:color w:val="000000"/>
          <w:shd w:val="clear" w:color="auto" w:fill="FFFFFF"/>
        </w:rPr>
        <w:t xml:space="preserve"> </w:t>
      </w:r>
      <w:r w:rsidRPr="00FE532A">
        <w:rPr>
          <w:rFonts w:ascii="Times New Roman" w:hAnsi="Times New Roman" w:cs="Times New Roman"/>
          <w:b/>
          <w:color w:val="000000"/>
          <w:shd w:val="clear" w:color="auto" w:fill="FFFFFF"/>
        </w:rPr>
        <w:t>The physical possession has already been delivered by the plaintiff to the defendant on the same day when the registered sale deed was executed.</w:t>
      </w:r>
    </w:p>
    <w:p w:rsidR="002A350D" w:rsidRPr="00FE532A" w:rsidRDefault="002A350D" w:rsidP="002A350D">
      <w:pPr>
        <w:pStyle w:val="NormalWeb"/>
        <w:jc w:val="both"/>
        <w:rPr>
          <w:b/>
          <w:color w:val="000000"/>
          <w:sz w:val="22"/>
          <w:szCs w:val="22"/>
        </w:rPr>
      </w:pPr>
      <w:r w:rsidRPr="00FE532A">
        <w:rPr>
          <w:color w:val="000000"/>
          <w:sz w:val="22"/>
          <w:szCs w:val="22"/>
          <w:shd w:val="clear" w:color="auto" w:fill="FFFFFF"/>
        </w:rPr>
        <w:t xml:space="preserve">The court held that In </w:t>
      </w:r>
      <w:proofErr w:type="spellStart"/>
      <w:r w:rsidRPr="00FE532A">
        <w:rPr>
          <w:color w:val="000000"/>
          <w:sz w:val="22"/>
          <w:szCs w:val="22"/>
          <w:shd w:val="clear" w:color="auto" w:fill="FFFFFF"/>
        </w:rPr>
        <w:t>Vidyadhar</w:t>
      </w:r>
      <w:proofErr w:type="spellEnd"/>
      <w:r w:rsidRPr="00FE532A">
        <w:rPr>
          <w:color w:val="000000"/>
          <w:sz w:val="22"/>
          <w:szCs w:val="22"/>
          <w:shd w:val="clear" w:color="auto" w:fill="FFFFFF"/>
        </w:rPr>
        <w:t xml:space="preserve"> v. </w:t>
      </w:r>
      <w:proofErr w:type="spellStart"/>
      <w:r w:rsidRPr="00FE532A">
        <w:rPr>
          <w:color w:val="000000"/>
          <w:sz w:val="22"/>
          <w:szCs w:val="22"/>
          <w:shd w:val="clear" w:color="auto" w:fill="FFFFFF"/>
        </w:rPr>
        <w:t>Manikrao</w:t>
      </w:r>
      <w:proofErr w:type="spellEnd"/>
      <w:r w:rsidRPr="00FE532A">
        <w:rPr>
          <w:color w:val="000000"/>
          <w:sz w:val="22"/>
          <w:szCs w:val="22"/>
          <w:shd w:val="clear" w:color="auto" w:fill="FFFFFF"/>
        </w:rPr>
        <w:t xml:space="preserve"> this Court held that the words " price paid or promised or part-paid and part-promised" indicates that actual payment of the whole of the price at the time of the execution of the sale deed is not a sine quo non for completion of the sale. Even if the whole of the price is not paid, but the document is executed, and thereafter registered, the sale would be complete, and the title would pass on to the transferee under the transaction. The non-payment of a part of the sale price would not affect the validity of the sale. Once the title in the property has already passed, even if the balance sale consideration is not paid, the sale could not be invalidated on this ground. In order to constitute a "sale", the parties must intend to transfer the ownership of the property, on the agreement to pay the price either in </w:t>
      </w:r>
      <w:proofErr w:type="spellStart"/>
      <w:r w:rsidRPr="00FE532A">
        <w:rPr>
          <w:color w:val="000000"/>
          <w:sz w:val="22"/>
          <w:szCs w:val="22"/>
          <w:shd w:val="clear" w:color="auto" w:fill="FFFFFF"/>
        </w:rPr>
        <w:t>praesenti</w:t>
      </w:r>
      <w:proofErr w:type="spellEnd"/>
      <w:r w:rsidRPr="00FE532A">
        <w:rPr>
          <w:color w:val="000000"/>
          <w:sz w:val="22"/>
          <w:szCs w:val="22"/>
          <w:shd w:val="clear" w:color="auto" w:fill="FFFFFF"/>
        </w:rPr>
        <w:t xml:space="preserve">, or in future. </w:t>
      </w:r>
      <w:r w:rsidRPr="00FE532A">
        <w:rPr>
          <w:b/>
          <w:color w:val="000000"/>
          <w:sz w:val="22"/>
          <w:szCs w:val="22"/>
          <w:shd w:val="clear" w:color="auto" w:fill="FFFFFF"/>
        </w:rPr>
        <w:t>In view of the law laid down by this Court, even if the averments of the plaintiffs are taken to be true, that the entire sale consideration had not in fact been paid, it could not be a ground for cancellation of the sale deed. The plaintiffs may have other remedies in law for recovery of the balance consideration, but could not be granted the relief of cancellation of the registered sale deed</w:t>
      </w:r>
      <w:r w:rsidRPr="00FE532A">
        <w:rPr>
          <w:color w:val="000000"/>
          <w:sz w:val="22"/>
          <w:szCs w:val="22"/>
          <w:shd w:val="clear" w:color="auto" w:fill="FFFFFF"/>
        </w:rPr>
        <w:t xml:space="preserve">. </w:t>
      </w:r>
      <w:proofErr w:type="gramStart"/>
      <w:r w:rsidRPr="00FE532A">
        <w:rPr>
          <w:color w:val="000000"/>
          <w:sz w:val="22"/>
          <w:szCs w:val="22"/>
          <w:shd w:val="clear" w:color="auto" w:fill="FFFFFF"/>
        </w:rPr>
        <w:t>we</w:t>
      </w:r>
      <w:proofErr w:type="gramEnd"/>
      <w:r w:rsidRPr="00FE532A">
        <w:rPr>
          <w:color w:val="000000"/>
          <w:sz w:val="22"/>
          <w:szCs w:val="22"/>
          <w:shd w:val="clear" w:color="auto" w:fill="FFFFFF"/>
        </w:rPr>
        <w:t xml:space="preserve"> find that the suit filed by the plaintiffs if vexatious, </w:t>
      </w:r>
      <w:r w:rsidRPr="00FE532A">
        <w:rPr>
          <w:color w:val="000000"/>
          <w:sz w:val="22"/>
          <w:szCs w:val="22"/>
          <w:shd w:val="clear" w:color="auto" w:fill="FFFFFF"/>
        </w:rPr>
        <w:lastRenderedPageBreak/>
        <w:t xml:space="preserve">meritless, and does not disclose a right to sue. </w:t>
      </w:r>
      <w:r w:rsidRPr="00FE532A">
        <w:rPr>
          <w:b/>
          <w:color w:val="000000"/>
          <w:sz w:val="22"/>
          <w:szCs w:val="22"/>
          <w:shd w:val="clear" w:color="auto" w:fill="FFFFFF"/>
        </w:rPr>
        <w:t xml:space="preserve">The </w:t>
      </w:r>
      <w:proofErr w:type="spellStart"/>
      <w:r w:rsidRPr="00FE532A">
        <w:rPr>
          <w:b/>
          <w:color w:val="000000"/>
          <w:sz w:val="22"/>
          <w:szCs w:val="22"/>
          <w:shd w:val="clear" w:color="auto" w:fill="FFFFFF"/>
        </w:rPr>
        <w:t>plaint</w:t>
      </w:r>
      <w:proofErr w:type="spellEnd"/>
      <w:r w:rsidRPr="00FE532A">
        <w:rPr>
          <w:b/>
          <w:color w:val="000000"/>
          <w:sz w:val="22"/>
          <w:szCs w:val="22"/>
          <w:shd w:val="clear" w:color="auto" w:fill="FFFFFF"/>
        </w:rPr>
        <w:t xml:space="preserve"> is liable to be rejected under Order 7 Rule 11 (a).  In view of the aforesaid discussion, the present civil appeal is dismissed with costs of Rs 1</w:t>
      </w:r>
      <w:proofErr w:type="gramStart"/>
      <w:r w:rsidRPr="00FE532A">
        <w:rPr>
          <w:b/>
          <w:color w:val="000000"/>
          <w:sz w:val="22"/>
          <w:szCs w:val="22"/>
          <w:shd w:val="clear" w:color="auto" w:fill="FFFFFF"/>
        </w:rPr>
        <w:t>,00,000</w:t>
      </w:r>
      <w:proofErr w:type="gramEnd"/>
      <w:r w:rsidRPr="00FE532A">
        <w:rPr>
          <w:b/>
          <w:color w:val="000000"/>
          <w:sz w:val="22"/>
          <w:szCs w:val="22"/>
          <w:shd w:val="clear" w:color="auto" w:fill="FFFFFF"/>
        </w:rPr>
        <w:t xml:space="preserve"> payable by the appellant to Respondents 2 and 3, within a period of twelve weeks from the date of this judgment. </w:t>
      </w:r>
      <w:proofErr w:type="gramStart"/>
      <w:r w:rsidRPr="00FE532A">
        <w:rPr>
          <w:b/>
          <w:color w:val="000000"/>
          <w:sz w:val="22"/>
          <w:szCs w:val="22"/>
          <w:shd w:val="clear" w:color="auto" w:fill="FFFFFF"/>
        </w:rPr>
        <w:t>pending</w:t>
      </w:r>
      <w:proofErr w:type="gramEnd"/>
      <w:r w:rsidRPr="00FE532A">
        <w:rPr>
          <w:b/>
          <w:color w:val="000000"/>
          <w:sz w:val="22"/>
          <w:szCs w:val="22"/>
          <w:shd w:val="clear" w:color="auto" w:fill="FFFFFF"/>
        </w:rPr>
        <w:t xml:space="preserve"> applications</w:t>
      </w:r>
      <w:r w:rsidRPr="00FE532A">
        <w:rPr>
          <w:color w:val="000000"/>
          <w:sz w:val="22"/>
          <w:szCs w:val="22"/>
          <w:shd w:val="clear" w:color="auto" w:fill="FFFFFF"/>
        </w:rPr>
        <w:t>, if any, are accordingly disposed of.</w:t>
      </w:r>
      <w:r w:rsidRPr="00FE532A">
        <w:rPr>
          <w:color w:val="000000"/>
          <w:sz w:val="22"/>
          <w:szCs w:val="22"/>
        </w:rPr>
        <w:t xml:space="preserve">  Learned counsel for the respondent/defendant has also </w:t>
      </w:r>
      <w:r w:rsidRPr="00FE532A">
        <w:rPr>
          <w:b/>
          <w:color w:val="000000"/>
          <w:sz w:val="22"/>
          <w:szCs w:val="22"/>
        </w:rPr>
        <w:t xml:space="preserve">relied on </w:t>
      </w:r>
      <w:proofErr w:type="spellStart"/>
      <w:r w:rsidRPr="00FE532A">
        <w:rPr>
          <w:b/>
          <w:color w:val="000000"/>
          <w:sz w:val="22"/>
          <w:szCs w:val="22"/>
        </w:rPr>
        <w:t>Raziya</w:t>
      </w:r>
      <w:proofErr w:type="spellEnd"/>
      <w:r w:rsidRPr="00FE532A">
        <w:rPr>
          <w:b/>
          <w:color w:val="000000"/>
          <w:sz w:val="22"/>
          <w:szCs w:val="22"/>
        </w:rPr>
        <w:t xml:space="preserve"> Begum and others Vs. </w:t>
      </w:r>
      <w:proofErr w:type="spellStart"/>
      <w:r w:rsidRPr="00FE532A">
        <w:rPr>
          <w:b/>
          <w:color w:val="000000"/>
          <w:sz w:val="22"/>
          <w:szCs w:val="22"/>
        </w:rPr>
        <w:t>Nafisa</w:t>
      </w:r>
      <w:proofErr w:type="spellEnd"/>
      <w:r w:rsidRPr="00FE532A">
        <w:rPr>
          <w:b/>
          <w:color w:val="000000"/>
          <w:sz w:val="22"/>
          <w:szCs w:val="22"/>
        </w:rPr>
        <w:t xml:space="preserve"> Begum Abdul </w:t>
      </w:r>
      <w:proofErr w:type="spellStart"/>
      <w:r w:rsidRPr="00FE532A">
        <w:rPr>
          <w:b/>
          <w:color w:val="000000"/>
          <w:sz w:val="22"/>
          <w:szCs w:val="22"/>
        </w:rPr>
        <w:t>Hamid</w:t>
      </w:r>
      <w:proofErr w:type="spellEnd"/>
      <w:r w:rsidRPr="00FE532A">
        <w:rPr>
          <w:b/>
          <w:color w:val="000000"/>
          <w:sz w:val="22"/>
          <w:szCs w:val="22"/>
        </w:rPr>
        <w:t xml:space="preserve"> and others; 2026 INSC 814 and relied on paragraph no. 14 thereof, where the </w:t>
      </w:r>
      <w:proofErr w:type="spellStart"/>
      <w:r w:rsidRPr="00FE532A">
        <w:rPr>
          <w:b/>
          <w:color w:val="000000"/>
          <w:sz w:val="22"/>
          <w:szCs w:val="22"/>
        </w:rPr>
        <w:t>Hon'ble</w:t>
      </w:r>
      <w:proofErr w:type="spellEnd"/>
      <w:r w:rsidRPr="00FE532A">
        <w:rPr>
          <w:b/>
          <w:color w:val="000000"/>
          <w:sz w:val="22"/>
          <w:szCs w:val="22"/>
        </w:rPr>
        <w:t xml:space="preserve"> Supreme Court held as follows:</w:t>
      </w:r>
    </w:p>
    <w:p w:rsidR="002A350D" w:rsidRPr="002A350D" w:rsidRDefault="002A350D" w:rsidP="002A350D">
      <w:pPr>
        <w:spacing w:line="240" w:lineRule="auto"/>
        <w:jc w:val="both"/>
        <w:rPr>
          <w:rFonts w:ascii="Times New Roman" w:eastAsia="Times New Roman" w:hAnsi="Times New Roman" w:cs="Times New Roman"/>
          <w:color w:val="000000"/>
        </w:rPr>
      </w:pPr>
      <w:proofErr w:type="gramStart"/>
      <w:r w:rsidRPr="002A350D">
        <w:rPr>
          <w:rFonts w:ascii="Times New Roman" w:eastAsia="Times New Roman" w:hAnsi="Times New Roman" w:cs="Times New Roman"/>
          <w:color w:val="000000"/>
        </w:rPr>
        <w:t>" 14</w:t>
      </w:r>
      <w:proofErr w:type="gramEnd"/>
      <w:r w:rsidRPr="002A350D">
        <w:rPr>
          <w:rFonts w:ascii="Times New Roman" w:eastAsia="Times New Roman" w:hAnsi="Times New Roman" w:cs="Times New Roman"/>
          <w:b/>
          <w:color w:val="000000"/>
        </w:rPr>
        <w:t>. Even if we understand the High Court having not entered into a re-appreciation of facts, it is clear that the conclusion on the available facts was wrong. The sale deed executed with full knowledge of the part consideration alone having been passed, cannot be rendered void or inoperative merely because the balance consideration promised to be paid, which promise was incorporated in the sale deed, had not been complied with. The right of the plaintiffs was to file for recovery of balance sale consideration and not to seek declaration that the sale deeds were null and void; which they are not."</w:t>
      </w:r>
    </w:p>
    <w:p w:rsidR="002A350D" w:rsidRPr="00FE532A" w:rsidRDefault="002A350D" w:rsidP="002A350D">
      <w:pPr>
        <w:pStyle w:val="NormalWeb"/>
        <w:jc w:val="both"/>
        <w:rPr>
          <w:color w:val="000000"/>
          <w:sz w:val="22"/>
          <w:szCs w:val="22"/>
        </w:rPr>
      </w:pPr>
      <w:r w:rsidRPr="00FE532A">
        <w:rPr>
          <w:color w:val="000000"/>
          <w:sz w:val="22"/>
          <w:szCs w:val="22"/>
          <w:shd w:val="clear" w:color="auto" w:fill="FFFFFF"/>
        </w:rPr>
        <w:t xml:space="preserve">In the present matter, the sale deed is a registered </w:t>
      </w:r>
      <w:r w:rsidR="00D41EB0" w:rsidRPr="00FE532A">
        <w:rPr>
          <w:color w:val="000000"/>
          <w:sz w:val="22"/>
          <w:szCs w:val="22"/>
          <w:shd w:val="clear" w:color="auto" w:fill="FFFFFF"/>
        </w:rPr>
        <w:t>document;</w:t>
      </w:r>
      <w:r w:rsidRPr="00FE532A">
        <w:rPr>
          <w:color w:val="000000"/>
          <w:sz w:val="22"/>
          <w:szCs w:val="22"/>
          <w:shd w:val="clear" w:color="auto" w:fill="FFFFFF"/>
        </w:rPr>
        <w:t xml:space="preserve"> hence its correctness is its presumption. </w:t>
      </w:r>
      <w:r w:rsidRPr="00FE532A">
        <w:rPr>
          <w:b/>
          <w:color w:val="000000"/>
          <w:sz w:val="22"/>
          <w:szCs w:val="22"/>
          <w:shd w:val="clear" w:color="auto" w:fill="FFFFFF"/>
        </w:rPr>
        <w:t xml:space="preserve">The mutation has also been made in </w:t>
      </w:r>
      <w:proofErr w:type="spellStart"/>
      <w:r w:rsidRPr="00FE532A">
        <w:rPr>
          <w:b/>
          <w:color w:val="000000"/>
          <w:sz w:val="22"/>
          <w:szCs w:val="22"/>
          <w:shd w:val="clear" w:color="auto" w:fill="FFFFFF"/>
        </w:rPr>
        <w:t>favour</w:t>
      </w:r>
      <w:proofErr w:type="spellEnd"/>
      <w:r w:rsidRPr="00FE532A">
        <w:rPr>
          <w:b/>
          <w:color w:val="000000"/>
          <w:sz w:val="22"/>
          <w:szCs w:val="22"/>
          <w:shd w:val="clear" w:color="auto" w:fill="FFFFFF"/>
        </w:rPr>
        <w:t xml:space="preserve"> of respondent/defendant and for next two and half year,</w:t>
      </w:r>
      <w:r w:rsidRPr="00FE532A">
        <w:rPr>
          <w:color w:val="000000"/>
          <w:sz w:val="22"/>
          <w:szCs w:val="22"/>
          <w:shd w:val="clear" w:color="auto" w:fill="FFFFFF"/>
        </w:rPr>
        <w:t xml:space="preserve"> </w:t>
      </w:r>
      <w:r w:rsidRPr="00FE532A">
        <w:rPr>
          <w:b/>
          <w:color w:val="000000"/>
          <w:sz w:val="22"/>
          <w:szCs w:val="22"/>
          <w:shd w:val="clear" w:color="auto" w:fill="FFFFFF"/>
        </w:rPr>
        <w:t>the plaintiff/appellant even did not raise any objection either before any competent authority.</w:t>
      </w:r>
      <w:r w:rsidRPr="00FE532A">
        <w:rPr>
          <w:color w:val="000000"/>
          <w:sz w:val="22"/>
          <w:szCs w:val="22"/>
          <w:shd w:val="clear" w:color="auto" w:fill="FFFFFF"/>
        </w:rPr>
        <w:t xml:space="preserve"> </w:t>
      </w:r>
      <w:r w:rsidRPr="00FE532A">
        <w:rPr>
          <w:b/>
          <w:color w:val="000000"/>
          <w:sz w:val="22"/>
          <w:szCs w:val="22"/>
          <w:shd w:val="clear" w:color="auto" w:fill="FFFFFF"/>
        </w:rPr>
        <w:t>The mutation is also in the name of respondent/defendant and the plaintiff has also admitted in his cross-examination that mutation of said land in the name of respondent/defendant is even in his knowledge and he had not raised any objection because there was no dispute at that time</w:t>
      </w:r>
      <w:r w:rsidRPr="00FE532A">
        <w:rPr>
          <w:color w:val="000000"/>
          <w:sz w:val="22"/>
          <w:szCs w:val="22"/>
          <w:shd w:val="clear" w:color="auto" w:fill="FFFFFF"/>
        </w:rPr>
        <w:t xml:space="preserve">. </w:t>
      </w:r>
      <w:proofErr w:type="gramStart"/>
      <w:r w:rsidRPr="00FE532A">
        <w:rPr>
          <w:color w:val="000000"/>
          <w:sz w:val="22"/>
          <w:szCs w:val="22"/>
          <w:shd w:val="clear" w:color="auto" w:fill="FFFFFF"/>
        </w:rPr>
        <w:t>The basis of present civil suit filed by the appellant/plaintiff for cancellation of sale deed where registered sale deed is a base document.</w:t>
      </w:r>
      <w:proofErr w:type="gramEnd"/>
      <w:r w:rsidRPr="00FE532A">
        <w:rPr>
          <w:color w:val="000000"/>
          <w:sz w:val="22"/>
          <w:szCs w:val="22"/>
          <w:shd w:val="clear" w:color="auto" w:fill="FFFFFF"/>
        </w:rPr>
        <w:t xml:space="preserve"> It is absolutely executed and registered and thereafter, mutation has also been done in the name of respondent/defendant, but the appellant/plaintiff did not raise any objection even at the time of mutation and it is also duly admitted by him in his cross-examination. The appellant/plaintiff has failed to prove his burden of proof.</w:t>
      </w:r>
      <w:r w:rsidRPr="00FE532A">
        <w:rPr>
          <w:color w:val="000000"/>
          <w:sz w:val="22"/>
          <w:szCs w:val="22"/>
        </w:rPr>
        <w:t xml:space="preserve"> It is categorically clear that the basis of present civil suit filed by the appellant/plaintiff is for cancellation of sale deed. The </w:t>
      </w:r>
      <w:proofErr w:type="gramStart"/>
      <w:r w:rsidRPr="00FE532A">
        <w:rPr>
          <w:color w:val="000000"/>
          <w:sz w:val="22"/>
          <w:szCs w:val="22"/>
        </w:rPr>
        <w:t>contents of sale deed has</w:t>
      </w:r>
      <w:proofErr w:type="gramEnd"/>
      <w:r w:rsidRPr="00FE532A">
        <w:rPr>
          <w:color w:val="000000"/>
          <w:sz w:val="22"/>
          <w:szCs w:val="22"/>
        </w:rPr>
        <w:t xml:space="preserve"> to be considered. The averments recorded by the plaintiff/appellant in his plaint and the statement, which are absolutely stranger to the contents of sale deed could not be considered in the present civil suit. Said suit has been filed for cancellation of registered sale deed, hence contents mentioned in the sale deed, which is a registered document before the competent authority, has to be considered. Learned trial court as well as first appellate court has duly considered the same.</w:t>
      </w:r>
    </w:p>
    <w:p w:rsidR="002A350D" w:rsidRPr="00FE532A" w:rsidRDefault="002A350D" w:rsidP="002A350D">
      <w:pPr>
        <w:pStyle w:val="NormalWeb"/>
        <w:jc w:val="both"/>
        <w:rPr>
          <w:b/>
          <w:color w:val="000000"/>
          <w:sz w:val="22"/>
          <w:szCs w:val="22"/>
        </w:rPr>
      </w:pPr>
      <w:r w:rsidRPr="00FE532A">
        <w:rPr>
          <w:color w:val="000000"/>
          <w:sz w:val="22"/>
          <w:szCs w:val="22"/>
        </w:rPr>
        <w:t xml:space="preserve">37. </w:t>
      </w:r>
      <w:r w:rsidRPr="00FE532A">
        <w:rPr>
          <w:b/>
          <w:color w:val="000000"/>
          <w:sz w:val="22"/>
          <w:szCs w:val="22"/>
        </w:rPr>
        <w:t>In the said sale deed, terms and condition had been duly agreed between the appellant/plaintiff and the respondent/defendant. It has been specifically mentioned in the said sale deed that at the time of registration and execution of sale deed, the possession had also been delivered by the plaintiff/appellant to the defendant/respondent on the spot.</w:t>
      </w:r>
      <w:r w:rsidRPr="00FE532A">
        <w:rPr>
          <w:color w:val="000000"/>
          <w:sz w:val="22"/>
          <w:szCs w:val="22"/>
        </w:rPr>
        <w:t xml:space="preserve"> The sale consideration agreed between the parties had been duly mentioned in the said sale deed. It is also discussed in detail. The appellant/plaintiff has duly admitted in his statement that whatever is written in the sale deed, he has well understood it and it is correct. </w:t>
      </w:r>
      <w:r w:rsidRPr="00FE532A">
        <w:rPr>
          <w:b/>
          <w:color w:val="000000"/>
          <w:sz w:val="22"/>
          <w:szCs w:val="22"/>
        </w:rPr>
        <w:t xml:space="preserve">In the last paragraph of said sale deed, it is duly agreed that three </w:t>
      </w:r>
      <w:proofErr w:type="spellStart"/>
      <w:r w:rsidRPr="00FE532A">
        <w:rPr>
          <w:b/>
          <w:color w:val="000000"/>
          <w:sz w:val="22"/>
          <w:szCs w:val="22"/>
        </w:rPr>
        <w:t>cheque</w:t>
      </w:r>
      <w:proofErr w:type="spellEnd"/>
      <w:r w:rsidRPr="00FE532A">
        <w:rPr>
          <w:b/>
          <w:color w:val="000000"/>
          <w:sz w:val="22"/>
          <w:szCs w:val="22"/>
        </w:rPr>
        <w:t xml:space="preserve"> of Rs. 70 </w:t>
      </w:r>
      <w:proofErr w:type="spellStart"/>
      <w:r w:rsidRPr="00FE532A">
        <w:rPr>
          <w:b/>
          <w:color w:val="000000"/>
          <w:sz w:val="22"/>
          <w:szCs w:val="22"/>
        </w:rPr>
        <w:t>lacs</w:t>
      </w:r>
      <w:proofErr w:type="spellEnd"/>
      <w:r w:rsidRPr="00FE532A">
        <w:rPr>
          <w:b/>
          <w:color w:val="000000"/>
          <w:sz w:val="22"/>
          <w:szCs w:val="22"/>
        </w:rPr>
        <w:t xml:space="preserve"> each has been received by the appellant/plaintiff as sale consideration drawn at Bank of India, </w:t>
      </w:r>
      <w:proofErr w:type="spellStart"/>
      <w:r w:rsidRPr="00FE532A">
        <w:rPr>
          <w:b/>
          <w:color w:val="000000"/>
          <w:sz w:val="22"/>
          <w:szCs w:val="22"/>
        </w:rPr>
        <w:t>Noida</w:t>
      </w:r>
      <w:proofErr w:type="spellEnd"/>
      <w:r w:rsidRPr="00FE532A">
        <w:rPr>
          <w:b/>
          <w:color w:val="000000"/>
          <w:sz w:val="22"/>
          <w:szCs w:val="22"/>
        </w:rPr>
        <w:t xml:space="preserve"> and amount of Rs. 3</w:t>
      </w:r>
      <w:proofErr w:type="gramStart"/>
      <w:r w:rsidRPr="00FE532A">
        <w:rPr>
          <w:b/>
          <w:color w:val="000000"/>
          <w:sz w:val="22"/>
          <w:szCs w:val="22"/>
        </w:rPr>
        <w:t>,76,000</w:t>
      </w:r>
      <w:proofErr w:type="gramEnd"/>
      <w:r w:rsidRPr="00FE532A">
        <w:rPr>
          <w:b/>
          <w:color w:val="000000"/>
          <w:sz w:val="22"/>
          <w:szCs w:val="22"/>
        </w:rPr>
        <w:t>/ has been received by him in cash and by these means</w:t>
      </w:r>
      <w:r w:rsidRPr="00FE532A">
        <w:rPr>
          <w:color w:val="000000"/>
          <w:sz w:val="22"/>
          <w:szCs w:val="22"/>
        </w:rPr>
        <w:t xml:space="preserve">, </w:t>
      </w:r>
      <w:r w:rsidRPr="00FE532A">
        <w:rPr>
          <w:b/>
          <w:color w:val="000000"/>
          <w:sz w:val="22"/>
          <w:szCs w:val="22"/>
        </w:rPr>
        <w:t>he has received entire sale consideration and now, no amount has been left and nothing would be considered in future.</w:t>
      </w:r>
    </w:p>
    <w:p w:rsidR="002A350D" w:rsidRPr="00FE532A" w:rsidRDefault="002A350D">
      <w:pPr>
        <w:rPr>
          <w:rFonts w:ascii="Times New Roman" w:hAnsi="Times New Roman" w:cs="Times New Roman"/>
          <w:color w:val="000000"/>
          <w:shd w:val="clear" w:color="auto" w:fill="FFFFFF"/>
        </w:rPr>
      </w:pPr>
      <w:r w:rsidRPr="00FE532A">
        <w:rPr>
          <w:rFonts w:ascii="Times New Roman" w:hAnsi="Times New Roman" w:cs="Times New Roman"/>
          <w:color w:val="000000"/>
          <w:shd w:val="clear" w:color="auto" w:fill="FFFFFF"/>
        </w:rPr>
        <w:t xml:space="preserve">It is also agreed by the appellant/plaintiff and respondent/defendant that said registered sale deed has been executed and registered by the plaintiff/appellant on his own free will. The intention of the plaintiff/appellant/seller at the time of execution and registration of sale deed was that he has transferred all right of ownership and possession. </w:t>
      </w:r>
      <w:r w:rsidRPr="00FE532A">
        <w:rPr>
          <w:rFonts w:ascii="Times New Roman" w:hAnsi="Times New Roman" w:cs="Times New Roman"/>
          <w:b/>
          <w:color w:val="000000"/>
          <w:shd w:val="clear" w:color="auto" w:fill="FFFFFF"/>
        </w:rPr>
        <w:t xml:space="preserve">The entire sale consideration has been agreed and received by </w:t>
      </w:r>
      <w:r w:rsidRPr="00FE532A">
        <w:rPr>
          <w:rFonts w:ascii="Times New Roman" w:hAnsi="Times New Roman" w:cs="Times New Roman"/>
          <w:b/>
          <w:color w:val="000000"/>
          <w:shd w:val="clear" w:color="auto" w:fill="FFFFFF"/>
        </w:rPr>
        <w:lastRenderedPageBreak/>
        <w:t xml:space="preserve">him and possession of the property in question, which is subject matter of said registered sale deed, had been delivered in </w:t>
      </w:r>
      <w:proofErr w:type="spellStart"/>
      <w:r w:rsidRPr="00FE532A">
        <w:rPr>
          <w:rFonts w:ascii="Times New Roman" w:hAnsi="Times New Roman" w:cs="Times New Roman"/>
          <w:b/>
          <w:color w:val="000000"/>
          <w:shd w:val="clear" w:color="auto" w:fill="FFFFFF"/>
        </w:rPr>
        <w:t>favour</w:t>
      </w:r>
      <w:proofErr w:type="spellEnd"/>
      <w:r w:rsidRPr="00FE532A">
        <w:rPr>
          <w:rFonts w:ascii="Times New Roman" w:hAnsi="Times New Roman" w:cs="Times New Roman"/>
          <w:b/>
          <w:color w:val="000000"/>
          <w:shd w:val="clear" w:color="auto" w:fill="FFFFFF"/>
        </w:rPr>
        <w:t xml:space="preserve"> of the respondent/defendant</w:t>
      </w:r>
      <w:r w:rsidRPr="00FE532A">
        <w:rPr>
          <w:rFonts w:ascii="Times New Roman" w:hAnsi="Times New Roman" w:cs="Times New Roman"/>
          <w:color w:val="000000"/>
          <w:shd w:val="clear" w:color="auto" w:fill="FFFFFF"/>
        </w:rPr>
        <w:t xml:space="preserve">. The appellant/plaintiff has duly admitted in his evidence recorded before the learned trial court that </w:t>
      </w:r>
      <w:r w:rsidRPr="00FE532A">
        <w:rPr>
          <w:rFonts w:ascii="Times New Roman" w:hAnsi="Times New Roman" w:cs="Times New Roman"/>
          <w:b/>
          <w:color w:val="000000"/>
          <w:shd w:val="clear" w:color="auto" w:fill="FFFFFF"/>
        </w:rPr>
        <w:t>said land has been duly mutated in the revenue record in the name of the respondent/defendant and he did not raise any objection to it because there was no dispute regarding it. He has also admitted that there was no dispute of sale deed and the dispute is of only money</w:t>
      </w:r>
      <w:r w:rsidRPr="00FE532A">
        <w:rPr>
          <w:rFonts w:ascii="Times New Roman" w:hAnsi="Times New Roman" w:cs="Times New Roman"/>
          <w:color w:val="000000"/>
          <w:shd w:val="clear" w:color="auto" w:fill="FFFFFF"/>
        </w:rPr>
        <w:t xml:space="preserve">. Hence, intention of the appellant/plaintiff at the time of registration of sale deed is very much clear that he has agreed valid sale consideration and received it and delivered the possession of the property in dispute in </w:t>
      </w:r>
      <w:proofErr w:type="spellStart"/>
      <w:r w:rsidRPr="00FE532A">
        <w:rPr>
          <w:rFonts w:ascii="Times New Roman" w:hAnsi="Times New Roman" w:cs="Times New Roman"/>
          <w:color w:val="000000"/>
          <w:shd w:val="clear" w:color="auto" w:fill="FFFFFF"/>
        </w:rPr>
        <w:t>favour</w:t>
      </w:r>
      <w:proofErr w:type="spellEnd"/>
      <w:r w:rsidRPr="00FE532A">
        <w:rPr>
          <w:rFonts w:ascii="Times New Roman" w:hAnsi="Times New Roman" w:cs="Times New Roman"/>
          <w:color w:val="000000"/>
          <w:shd w:val="clear" w:color="auto" w:fill="FFFFFF"/>
        </w:rPr>
        <w:t xml:space="preserve"> of respondent/defendant, which is subject matter of said registered sale deed. Hence, there is no doubt about real intention of the appellant/plaintiff regarding receiving the entire sale consideration and transferring all his right, title and ownership and possession in </w:t>
      </w:r>
      <w:proofErr w:type="spellStart"/>
      <w:r w:rsidRPr="00FE532A">
        <w:rPr>
          <w:rFonts w:ascii="Times New Roman" w:hAnsi="Times New Roman" w:cs="Times New Roman"/>
          <w:color w:val="000000"/>
          <w:shd w:val="clear" w:color="auto" w:fill="FFFFFF"/>
        </w:rPr>
        <w:t>favour</w:t>
      </w:r>
      <w:proofErr w:type="spellEnd"/>
      <w:r w:rsidRPr="00FE532A">
        <w:rPr>
          <w:rFonts w:ascii="Times New Roman" w:hAnsi="Times New Roman" w:cs="Times New Roman"/>
          <w:color w:val="000000"/>
          <w:shd w:val="clear" w:color="auto" w:fill="FFFFFF"/>
        </w:rPr>
        <w:t xml:space="preserve"> of the respondent/defendant.</w:t>
      </w:r>
    </w:p>
    <w:p w:rsidR="002A350D" w:rsidRPr="00FE532A" w:rsidRDefault="002A350D">
      <w:pPr>
        <w:rPr>
          <w:rFonts w:ascii="Times New Roman" w:hAnsi="Times New Roman" w:cs="Times New Roman"/>
          <w:b/>
          <w:color w:val="000000"/>
          <w:shd w:val="clear" w:color="auto" w:fill="FFFFFF"/>
        </w:rPr>
      </w:pPr>
      <w:r w:rsidRPr="00FE532A">
        <w:rPr>
          <w:rFonts w:ascii="Times New Roman" w:hAnsi="Times New Roman" w:cs="Times New Roman"/>
          <w:b/>
          <w:color w:val="000000"/>
          <w:shd w:val="clear" w:color="auto" w:fill="FFFFFF"/>
        </w:rPr>
        <w:t xml:space="preserve">The basic ingredients </w:t>
      </w:r>
      <w:proofErr w:type="gramStart"/>
      <w:r w:rsidRPr="00FE532A">
        <w:rPr>
          <w:rFonts w:ascii="Times New Roman" w:hAnsi="Times New Roman" w:cs="Times New Roman"/>
          <w:b/>
          <w:color w:val="000000"/>
          <w:shd w:val="clear" w:color="auto" w:fill="FFFFFF"/>
        </w:rPr>
        <w:t xml:space="preserve">of </w:t>
      </w:r>
      <w:r w:rsidR="00FE532A" w:rsidRPr="00FE532A">
        <w:rPr>
          <w:rFonts w:ascii="Times New Roman" w:hAnsi="Times New Roman" w:cs="Times New Roman"/>
          <w:b/>
          <w:shd w:val="clear" w:color="auto" w:fill="FFFFFF"/>
        </w:rPr>
        <w:t xml:space="preserve"> Section</w:t>
      </w:r>
      <w:proofErr w:type="gramEnd"/>
      <w:r w:rsidR="00FE532A" w:rsidRPr="00FE532A">
        <w:rPr>
          <w:rFonts w:ascii="Times New Roman" w:hAnsi="Times New Roman" w:cs="Times New Roman"/>
          <w:b/>
          <w:shd w:val="clear" w:color="auto" w:fill="FFFFFF"/>
        </w:rPr>
        <w:t xml:space="preserve"> 54</w:t>
      </w:r>
      <w:r w:rsidRPr="00FE532A">
        <w:rPr>
          <w:rFonts w:ascii="Times New Roman" w:hAnsi="Times New Roman" w:cs="Times New Roman"/>
          <w:b/>
          <w:color w:val="000000"/>
          <w:shd w:val="clear" w:color="auto" w:fill="FFFFFF"/>
        </w:rPr>
        <w:t xml:space="preserve"> of the Transfer of Property Act, 1882 is that sale is a transfer of ownership in exchange for a price paid or promised or part-paid and part-promised.</w:t>
      </w:r>
    </w:p>
    <w:p w:rsidR="002A350D" w:rsidRPr="00FE532A" w:rsidRDefault="002A350D" w:rsidP="002A350D">
      <w:pPr>
        <w:pStyle w:val="NormalWeb"/>
        <w:jc w:val="both"/>
        <w:rPr>
          <w:color w:val="000000"/>
          <w:sz w:val="22"/>
          <w:szCs w:val="22"/>
        </w:rPr>
      </w:pPr>
      <w:r w:rsidRPr="00FE532A">
        <w:rPr>
          <w:b/>
          <w:color w:val="000000"/>
          <w:sz w:val="22"/>
          <w:szCs w:val="22"/>
          <w:shd w:val="clear" w:color="auto" w:fill="FFFFFF"/>
        </w:rPr>
        <w:t xml:space="preserve">Hence, in view thereof, it is clear that regarding said sale deed, the entire sale consideration has been paid by the purchaser to the plaintiff/appellant. If there is any dispute of money, the appellant/plaintiff is having right to file appropriate civil proceedings for recovery of money. The present sale deed could not be declared as void in view of </w:t>
      </w:r>
      <w:r w:rsidR="00FE532A" w:rsidRPr="00FE532A">
        <w:rPr>
          <w:b/>
          <w:sz w:val="22"/>
          <w:szCs w:val="22"/>
        </w:rPr>
        <w:t xml:space="preserve">Section 54 </w:t>
      </w:r>
      <w:r w:rsidRPr="00FE532A">
        <w:rPr>
          <w:b/>
          <w:color w:val="000000"/>
          <w:sz w:val="22"/>
          <w:szCs w:val="22"/>
          <w:shd w:val="clear" w:color="auto" w:fill="FFFFFF"/>
        </w:rPr>
        <w:t>of the Transfer of Property Act, 1882.</w:t>
      </w:r>
      <w:r w:rsidRPr="00FE532A">
        <w:rPr>
          <w:b/>
          <w:color w:val="000000"/>
          <w:sz w:val="22"/>
          <w:szCs w:val="22"/>
        </w:rPr>
        <w:t xml:space="preserve"> There is no legal force in the present second appeal</w:t>
      </w:r>
      <w:r w:rsidRPr="00FE532A">
        <w:rPr>
          <w:color w:val="000000"/>
          <w:sz w:val="22"/>
          <w:szCs w:val="22"/>
        </w:rPr>
        <w:t>. The present second appeal is liable to be dismissed and it is dismissed. The judgment and order dated 3.5.2018, passed by the learned Civil Judge (Junior Division), II, Hapur in Original Suit No. 360 of 2011 (Devendra Singh Vs. Great Home Developers Pvt. Ltd.) and decree dated 19.5.2018 as well as judgment and order dated 21.11.2025 and decree dated 25.11.2025, passed by the first appellate court/Additional District and Sessions Judge/ FTC-I, Hapur in Civil Appeal No. 75 of 2018 ( Devendra Singh Vs. Great Home Developers Pvt. Ltd.), are hereby confirmed.</w:t>
      </w:r>
    </w:p>
    <w:p w:rsidR="002A350D" w:rsidRPr="00FE532A" w:rsidRDefault="002A350D" w:rsidP="002A350D">
      <w:pPr>
        <w:pStyle w:val="NormalWeb"/>
        <w:jc w:val="both"/>
        <w:rPr>
          <w:color w:val="000000"/>
          <w:sz w:val="22"/>
          <w:szCs w:val="22"/>
        </w:rPr>
      </w:pPr>
      <w:r w:rsidRPr="00FE532A">
        <w:rPr>
          <w:color w:val="000000"/>
          <w:sz w:val="22"/>
          <w:szCs w:val="22"/>
        </w:rPr>
        <w:t>43. The present second appeal stands dismissed.</w:t>
      </w:r>
    </w:p>
    <w:p w:rsidR="002A350D" w:rsidRPr="00FE532A" w:rsidRDefault="002A350D">
      <w:pPr>
        <w:rPr>
          <w:rFonts w:ascii="Times New Roman" w:hAnsi="Times New Roman" w:cs="Times New Roman"/>
          <w:b/>
        </w:rPr>
      </w:pPr>
    </w:p>
    <w:sectPr w:rsidR="002A350D" w:rsidRPr="00FE532A">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20"/>
  <w:characterSpacingControl w:val="doNotCompress"/>
  <w:compat>
    <w:useFELayout/>
  </w:compat>
  <w:rsids>
    <w:rsidRoot w:val="001F21D0"/>
    <w:rsid w:val="001233CE"/>
    <w:rsid w:val="001F21D0"/>
    <w:rsid w:val="002A350D"/>
    <w:rsid w:val="002A7A19"/>
    <w:rsid w:val="00335647"/>
    <w:rsid w:val="003D5615"/>
    <w:rsid w:val="003E0056"/>
    <w:rsid w:val="004750DC"/>
    <w:rsid w:val="00A468EA"/>
    <w:rsid w:val="00D41EB0"/>
    <w:rsid w:val="00D6379B"/>
    <w:rsid w:val="00FA38F7"/>
    <w:rsid w:val="00FB0A15"/>
    <w:rsid w:val="00FE532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FE532A"/>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F21D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semiHidden/>
    <w:unhideWhenUsed/>
    <w:rsid w:val="002A350D"/>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2A350D"/>
    <w:rPr>
      <w:color w:val="0000FF"/>
      <w:u w:val="single"/>
    </w:rPr>
  </w:style>
  <w:style w:type="table" w:styleId="LightShading-Accent2">
    <w:name w:val="Light Shading Accent 2"/>
    <w:basedOn w:val="TableNormal"/>
    <w:uiPriority w:val="60"/>
    <w:rsid w:val="002A350D"/>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D41EB0"/>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1">
    <w:name w:val="Light Shading Accent 1"/>
    <w:basedOn w:val="TableNormal"/>
    <w:uiPriority w:val="60"/>
    <w:rsid w:val="00D41EB0"/>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List-Accent6">
    <w:name w:val="Light List Accent 6"/>
    <w:basedOn w:val="TableNormal"/>
    <w:uiPriority w:val="61"/>
    <w:rsid w:val="00D41EB0"/>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MediumShading1-Accent4">
    <w:name w:val="Medium Shading 1 Accent 4"/>
    <w:basedOn w:val="TableNormal"/>
    <w:uiPriority w:val="63"/>
    <w:rsid w:val="00D41EB0"/>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customStyle="1" w:styleId="Heading2Char">
    <w:name w:val="Heading 2 Char"/>
    <w:basedOn w:val="DefaultParagraphFont"/>
    <w:link w:val="Heading2"/>
    <w:uiPriority w:val="9"/>
    <w:rsid w:val="00FE532A"/>
    <w:rPr>
      <w:rFonts w:ascii="Times New Roman" w:eastAsia="Times New Roman" w:hAnsi="Times New Roman" w:cs="Times New Roman"/>
      <w:b/>
      <w:bCs/>
      <w:sz w:val="36"/>
      <w:szCs w:val="36"/>
    </w:rPr>
  </w:style>
</w:styles>
</file>

<file path=word/webSettings.xml><?xml version="1.0" encoding="utf-8"?>
<w:webSettings xmlns:r="http://schemas.openxmlformats.org/officeDocument/2006/relationships" xmlns:w="http://schemas.openxmlformats.org/wordprocessingml/2006/main">
  <w:divs>
    <w:div w:id="37241509">
      <w:bodyDiv w:val="1"/>
      <w:marLeft w:val="0"/>
      <w:marRight w:val="0"/>
      <w:marTop w:val="0"/>
      <w:marBottom w:val="0"/>
      <w:divBdr>
        <w:top w:val="none" w:sz="0" w:space="0" w:color="auto"/>
        <w:left w:val="none" w:sz="0" w:space="0" w:color="auto"/>
        <w:bottom w:val="none" w:sz="0" w:space="0" w:color="auto"/>
        <w:right w:val="none" w:sz="0" w:space="0" w:color="auto"/>
      </w:divBdr>
    </w:div>
    <w:div w:id="791896696">
      <w:bodyDiv w:val="1"/>
      <w:marLeft w:val="0"/>
      <w:marRight w:val="0"/>
      <w:marTop w:val="0"/>
      <w:marBottom w:val="0"/>
      <w:divBdr>
        <w:top w:val="none" w:sz="0" w:space="0" w:color="auto"/>
        <w:left w:val="none" w:sz="0" w:space="0" w:color="auto"/>
        <w:bottom w:val="none" w:sz="0" w:space="0" w:color="auto"/>
        <w:right w:val="none" w:sz="0" w:space="0" w:color="auto"/>
      </w:divBdr>
    </w:div>
    <w:div w:id="1324897639">
      <w:bodyDiv w:val="1"/>
      <w:marLeft w:val="0"/>
      <w:marRight w:val="0"/>
      <w:marTop w:val="0"/>
      <w:marBottom w:val="0"/>
      <w:divBdr>
        <w:top w:val="none" w:sz="0" w:space="0" w:color="auto"/>
        <w:left w:val="none" w:sz="0" w:space="0" w:color="auto"/>
        <w:bottom w:val="none" w:sz="0" w:space="0" w:color="auto"/>
        <w:right w:val="none" w:sz="0" w:space="0" w:color="auto"/>
      </w:divBdr>
      <w:divsChild>
        <w:div w:id="131216473">
          <w:blockQuote w:val="1"/>
          <w:marLeft w:val="0"/>
          <w:marRight w:val="0"/>
          <w:marTop w:val="0"/>
          <w:marBottom w:val="331"/>
          <w:divBdr>
            <w:top w:val="none" w:sz="0" w:space="0" w:color="auto"/>
            <w:left w:val="single" w:sz="36" w:space="17" w:color="EEEEEE"/>
            <w:bottom w:val="none" w:sz="0" w:space="0" w:color="auto"/>
            <w:right w:val="none" w:sz="0" w:space="0" w:color="auto"/>
          </w:divBdr>
        </w:div>
      </w:divsChild>
    </w:div>
    <w:div w:id="1739398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357</TotalTime>
  <Pages>4</Pages>
  <Words>1817</Words>
  <Characters>10357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maa</dc:creator>
  <cp:keywords/>
  <dc:description/>
  <cp:lastModifiedBy>maa</cp:lastModifiedBy>
  <cp:revision>4</cp:revision>
  <dcterms:created xsi:type="dcterms:W3CDTF">2026-10-03T07:15:00Z</dcterms:created>
  <dcterms:modified xsi:type="dcterms:W3CDTF">2026-10-03T13:43:00Z</dcterms:modified>
</cp:coreProperties>
</file>